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83"/>
        <w:ind w:left="338" w:right="0" w:firstLine="0"/>
        <w:jc w:val="left"/>
        <w:rPr>
          <w:rFonts w:ascii="Arial" w:hAnsi="Arial"/>
          <w:b/>
          <w:sz w:val="20"/>
        </w:rPr>
      </w:pPr>
      <w:r>
        <w:rPr>
          <w:rFonts w:ascii="Arial" w:hAnsi="Arial"/>
          <w:b/>
          <w:sz w:val="20"/>
        </w:rPr>
        <w:t>LEY</w:t>
      </w:r>
      <w:r>
        <w:rPr>
          <w:rFonts w:ascii="Arial" w:hAnsi="Arial"/>
          <w:b/>
          <w:spacing w:val="-7"/>
          <w:sz w:val="20"/>
        </w:rPr>
        <w:t> </w:t>
      </w:r>
      <w:r>
        <w:rPr>
          <w:rFonts w:ascii="Arial" w:hAnsi="Arial"/>
          <w:b/>
          <w:sz w:val="20"/>
        </w:rPr>
        <w:t>DE</w:t>
      </w:r>
      <w:r>
        <w:rPr>
          <w:rFonts w:ascii="Arial" w:hAnsi="Arial"/>
          <w:b/>
          <w:spacing w:val="-7"/>
          <w:sz w:val="20"/>
        </w:rPr>
        <w:t> </w:t>
      </w:r>
      <w:r>
        <w:rPr>
          <w:rFonts w:ascii="Arial" w:hAnsi="Arial"/>
          <w:b/>
          <w:sz w:val="20"/>
        </w:rPr>
        <w:t>COORDINACIÓN</w:t>
      </w:r>
      <w:r>
        <w:rPr>
          <w:rFonts w:ascii="Arial" w:hAnsi="Arial"/>
          <w:b/>
          <w:spacing w:val="-4"/>
          <w:sz w:val="20"/>
        </w:rPr>
        <w:t> </w:t>
      </w:r>
      <w:r>
        <w:rPr>
          <w:rFonts w:ascii="Arial" w:hAnsi="Arial"/>
          <w:b/>
          <w:sz w:val="20"/>
        </w:rPr>
        <w:t>FISCAL</w:t>
      </w:r>
      <w:r>
        <w:rPr>
          <w:rFonts w:ascii="Arial" w:hAnsi="Arial"/>
          <w:b/>
          <w:spacing w:val="-4"/>
          <w:sz w:val="20"/>
        </w:rPr>
        <w:t> </w:t>
      </w:r>
      <w:r>
        <w:rPr>
          <w:rFonts w:ascii="Arial" w:hAnsi="Arial"/>
          <w:b/>
          <w:sz w:val="20"/>
        </w:rPr>
        <w:t>PARA</w:t>
      </w:r>
      <w:r>
        <w:rPr>
          <w:rFonts w:ascii="Arial" w:hAnsi="Arial"/>
          <w:b/>
          <w:spacing w:val="-5"/>
          <w:sz w:val="20"/>
        </w:rPr>
        <w:t> </w:t>
      </w:r>
      <w:r>
        <w:rPr>
          <w:rFonts w:ascii="Arial" w:hAnsi="Arial"/>
          <w:b/>
          <w:sz w:val="20"/>
        </w:rPr>
        <w:t>EL</w:t>
      </w:r>
      <w:r>
        <w:rPr>
          <w:rFonts w:ascii="Arial" w:hAnsi="Arial"/>
          <w:b/>
          <w:spacing w:val="-4"/>
          <w:sz w:val="20"/>
        </w:rPr>
        <w:t> </w:t>
      </w:r>
      <w:r>
        <w:rPr>
          <w:rFonts w:ascii="Arial" w:hAnsi="Arial"/>
          <w:b/>
          <w:sz w:val="20"/>
        </w:rPr>
        <w:t>ESTADO</w:t>
      </w:r>
      <w:r>
        <w:rPr>
          <w:rFonts w:ascii="Arial" w:hAnsi="Arial"/>
          <w:b/>
          <w:spacing w:val="-6"/>
          <w:sz w:val="20"/>
        </w:rPr>
        <w:t> </w:t>
      </w:r>
      <w:r>
        <w:rPr>
          <w:rFonts w:ascii="Arial" w:hAnsi="Arial"/>
          <w:b/>
          <w:sz w:val="20"/>
        </w:rPr>
        <w:t>DE</w:t>
      </w:r>
      <w:r>
        <w:rPr>
          <w:rFonts w:ascii="Arial" w:hAnsi="Arial"/>
          <w:b/>
          <w:spacing w:val="-7"/>
          <w:sz w:val="20"/>
        </w:rPr>
        <w:t> </w:t>
      </w:r>
      <w:r>
        <w:rPr>
          <w:rFonts w:ascii="Arial" w:hAnsi="Arial"/>
          <w:b/>
          <w:spacing w:val="-2"/>
          <w:sz w:val="20"/>
        </w:rPr>
        <w:t>HIDALGO.</w:t>
      </w:r>
    </w:p>
    <w:p>
      <w:pPr>
        <w:spacing w:before="229"/>
        <w:ind w:left="338" w:right="334" w:firstLine="0"/>
        <w:jc w:val="left"/>
        <w:rPr>
          <w:rFonts w:ascii="Arial" w:hAnsi="Arial"/>
          <w:i/>
          <w:sz w:val="20"/>
        </w:rPr>
      </w:pPr>
      <w:r>
        <w:rPr>
          <w:rFonts w:ascii="Arial" w:hAnsi="Arial"/>
          <w:i/>
          <w:sz w:val="20"/>
        </w:rPr>
        <w:t>ÚLTIMA</w:t>
      </w:r>
      <w:r>
        <w:rPr>
          <w:rFonts w:ascii="Arial" w:hAnsi="Arial"/>
          <w:i/>
          <w:spacing w:val="-5"/>
          <w:sz w:val="20"/>
        </w:rPr>
        <w:t> </w:t>
      </w:r>
      <w:r>
        <w:rPr>
          <w:rFonts w:ascii="Arial" w:hAnsi="Arial"/>
          <w:i/>
          <w:sz w:val="20"/>
        </w:rPr>
        <w:t>REFORMA</w:t>
      </w:r>
      <w:r>
        <w:rPr>
          <w:rFonts w:ascii="Arial" w:hAnsi="Arial"/>
          <w:i/>
          <w:spacing w:val="-5"/>
          <w:sz w:val="20"/>
        </w:rPr>
        <w:t> </w:t>
      </w:r>
      <w:r>
        <w:rPr>
          <w:rFonts w:ascii="Arial" w:hAnsi="Arial"/>
          <w:i/>
          <w:sz w:val="20"/>
        </w:rPr>
        <w:t>PUBLICADA</w:t>
      </w:r>
      <w:r>
        <w:rPr>
          <w:rFonts w:ascii="Arial" w:hAnsi="Arial"/>
          <w:i/>
          <w:spacing w:val="-5"/>
          <w:sz w:val="20"/>
        </w:rPr>
        <w:t> </w:t>
      </w:r>
      <w:r>
        <w:rPr>
          <w:rFonts w:ascii="Arial" w:hAnsi="Arial"/>
          <w:i/>
          <w:sz w:val="20"/>
        </w:rPr>
        <w:t>EN</w:t>
      </w:r>
      <w:r>
        <w:rPr>
          <w:rFonts w:ascii="Arial" w:hAnsi="Arial"/>
          <w:i/>
          <w:spacing w:val="-2"/>
          <w:sz w:val="20"/>
        </w:rPr>
        <w:t> </w:t>
      </w:r>
      <w:r>
        <w:rPr>
          <w:rFonts w:ascii="Arial" w:hAnsi="Arial"/>
          <w:i/>
          <w:sz w:val="20"/>
        </w:rPr>
        <w:t>EL</w:t>
      </w:r>
      <w:r>
        <w:rPr>
          <w:rFonts w:ascii="Arial" w:hAnsi="Arial"/>
          <w:i/>
          <w:spacing w:val="-3"/>
          <w:sz w:val="20"/>
        </w:rPr>
        <w:t> </w:t>
      </w:r>
      <w:r>
        <w:rPr>
          <w:rFonts w:ascii="Arial" w:hAnsi="Arial"/>
          <w:i/>
          <w:sz w:val="20"/>
        </w:rPr>
        <w:t>ALCANCE</w:t>
      </w:r>
      <w:r>
        <w:rPr>
          <w:rFonts w:ascii="Arial" w:hAnsi="Arial"/>
          <w:i/>
          <w:spacing w:val="-5"/>
          <w:sz w:val="20"/>
        </w:rPr>
        <w:t> </w:t>
      </w:r>
      <w:r>
        <w:rPr>
          <w:rFonts w:ascii="Arial" w:hAnsi="Arial"/>
          <w:i/>
          <w:sz w:val="20"/>
        </w:rPr>
        <w:t>UNO</w:t>
      </w:r>
      <w:r>
        <w:rPr>
          <w:rFonts w:ascii="Arial" w:hAnsi="Arial"/>
          <w:i/>
          <w:spacing w:val="-3"/>
          <w:sz w:val="20"/>
        </w:rPr>
        <w:t> </w:t>
      </w:r>
      <w:r>
        <w:rPr>
          <w:rFonts w:ascii="Arial" w:hAnsi="Arial"/>
          <w:i/>
          <w:sz w:val="20"/>
        </w:rPr>
        <w:t>DEL</w:t>
      </w:r>
      <w:r>
        <w:rPr>
          <w:rFonts w:ascii="Arial" w:hAnsi="Arial"/>
          <w:i/>
          <w:spacing w:val="-3"/>
          <w:sz w:val="20"/>
        </w:rPr>
        <w:t> </w:t>
      </w:r>
      <w:r>
        <w:rPr>
          <w:rFonts w:ascii="Arial" w:hAnsi="Arial"/>
          <w:i/>
          <w:sz w:val="20"/>
        </w:rPr>
        <w:t>PERIÓDICO</w:t>
      </w:r>
      <w:r>
        <w:rPr>
          <w:rFonts w:ascii="Arial" w:hAnsi="Arial"/>
          <w:i/>
          <w:spacing w:val="-3"/>
          <w:sz w:val="20"/>
        </w:rPr>
        <w:t> </w:t>
      </w:r>
      <w:r>
        <w:rPr>
          <w:rFonts w:ascii="Arial" w:hAnsi="Arial"/>
          <w:i/>
          <w:sz w:val="20"/>
        </w:rPr>
        <w:t>OFICIAL:</w:t>
      </w:r>
      <w:r>
        <w:rPr>
          <w:rFonts w:ascii="Arial" w:hAnsi="Arial"/>
          <w:i/>
          <w:spacing w:val="-3"/>
          <w:sz w:val="20"/>
        </w:rPr>
        <w:t> </w:t>
      </w:r>
      <w:r>
        <w:rPr>
          <w:rFonts w:ascii="Arial" w:hAnsi="Arial"/>
          <w:i/>
          <w:sz w:val="20"/>
        </w:rPr>
        <w:t>31</w:t>
      </w:r>
      <w:r>
        <w:rPr>
          <w:rFonts w:ascii="Arial" w:hAnsi="Arial"/>
          <w:i/>
          <w:spacing w:val="-2"/>
          <w:sz w:val="20"/>
        </w:rPr>
        <w:t> </w:t>
      </w:r>
      <w:r>
        <w:rPr>
          <w:rFonts w:ascii="Arial" w:hAnsi="Arial"/>
          <w:i/>
          <w:sz w:val="20"/>
        </w:rPr>
        <w:t>DE</w:t>
      </w:r>
      <w:r>
        <w:rPr>
          <w:rFonts w:ascii="Arial" w:hAnsi="Arial"/>
          <w:i/>
          <w:spacing w:val="-3"/>
          <w:sz w:val="20"/>
        </w:rPr>
        <w:t> </w:t>
      </w:r>
      <w:r>
        <w:rPr>
          <w:rFonts w:ascii="Arial" w:hAnsi="Arial"/>
          <w:i/>
          <w:sz w:val="20"/>
        </w:rPr>
        <w:t>DICIEMBRE DE 2024.</w:t>
      </w:r>
    </w:p>
    <w:p>
      <w:pPr>
        <w:pStyle w:val="BodyText"/>
        <w:spacing w:before="1"/>
        <w:ind w:left="0"/>
        <w:rPr>
          <w:rFonts w:ascii="Arial"/>
          <w:i/>
        </w:rPr>
      </w:pPr>
    </w:p>
    <w:p>
      <w:pPr>
        <w:spacing w:before="0"/>
        <w:ind w:left="338" w:right="0" w:firstLine="0"/>
        <w:jc w:val="left"/>
        <w:rPr>
          <w:rFonts w:ascii="Arial" w:hAnsi="Arial"/>
          <w:i/>
          <w:sz w:val="20"/>
        </w:rPr>
      </w:pPr>
      <w:r>
        <w:rPr>
          <w:rFonts w:ascii="Arial" w:hAnsi="Arial"/>
          <w:i/>
          <w:sz w:val="20"/>
        </w:rPr>
        <w:t>LEY</w:t>
      </w:r>
      <w:r>
        <w:rPr>
          <w:rFonts w:ascii="Arial" w:hAnsi="Arial"/>
          <w:i/>
          <w:spacing w:val="-6"/>
          <w:sz w:val="20"/>
        </w:rPr>
        <w:t> </w:t>
      </w:r>
      <w:r>
        <w:rPr>
          <w:rFonts w:ascii="Arial" w:hAnsi="Arial"/>
          <w:i/>
          <w:sz w:val="20"/>
        </w:rPr>
        <w:t>PUBLICADA</w:t>
      </w:r>
      <w:r>
        <w:rPr>
          <w:rFonts w:ascii="Arial" w:hAnsi="Arial"/>
          <w:i/>
          <w:spacing w:val="-5"/>
          <w:sz w:val="20"/>
        </w:rPr>
        <w:t> </w:t>
      </w:r>
      <w:r>
        <w:rPr>
          <w:rFonts w:ascii="Arial" w:hAnsi="Arial"/>
          <w:i/>
          <w:sz w:val="20"/>
        </w:rPr>
        <w:t>EN</w:t>
      </w:r>
      <w:r>
        <w:rPr>
          <w:rFonts w:ascii="Arial" w:hAnsi="Arial"/>
          <w:i/>
          <w:spacing w:val="-3"/>
          <w:sz w:val="20"/>
        </w:rPr>
        <w:t> </w:t>
      </w:r>
      <w:r>
        <w:rPr>
          <w:rFonts w:ascii="Arial" w:hAnsi="Arial"/>
          <w:i/>
          <w:sz w:val="20"/>
        </w:rPr>
        <w:t>EL</w:t>
      </w:r>
      <w:r>
        <w:rPr>
          <w:rFonts w:ascii="Arial" w:hAnsi="Arial"/>
          <w:i/>
          <w:spacing w:val="-4"/>
          <w:sz w:val="20"/>
        </w:rPr>
        <w:t> </w:t>
      </w:r>
      <w:r>
        <w:rPr>
          <w:rFonts w:ascii="Arial" w:hAnsi="Arial"/>
          <w:i/>
          <w:sz w:val="20"/>
        </w:rPr>
        <w:t>PERIÓDICO</w:t>
      </w:r>
      <w:r>
        <w:rPr>
          <w:rFonts w:ascii="Arial" w:hAnsi="Arial"/>
          <w:i/>
          <w:spacing w:val="-5"/>
          <w:sz w:val="20"/>
        </w:rPr>
        <w:t> </w:t>
      </w:r>
      <w:r>
        <w:rPr>
          <w:rFonts w:ascii="Arial" w:hAnsi="Arial"/>
          <w:i/>
          <w:sz w:val="20"/>
        </w:rPr>
        <w:t>OFICIAL,</w:t>
      </w:r>
      <w:r>
        <w:rPr>
          <w:rFonts w:ascii="Arial" w:hAnsi="Arial"/>
          <w:i/>
          <w:spacing w:val="-6"/>
          <w:sz w:val="20"/>
        </w:rPr>
        <w:t> </w:t>
      </w:r>
      <w:r>
        <w:rPr>
          <w:rFonts w:ascii="Arial" w:hAnsi="Arial"/>
          <w:i/>
          <w:sz w:val="20"/>
        </w:rPr>
        <w:t>EL</w:t>
      </w:r>
      <w:r>
        <w:rPr>
          <w:rFonts w:ascii="Arial" w:hAnsi="Arial"/>
          <w:i/>
          <w:spacing w:val="-6"/>
          <w:sz w:val="20"/>
        </w:rPr>
        <w:t> </w:t>
      </w:r>
      <w:r>
        <w:rPr>
          <w:rFonts w:ascii="Arial" w:hAnsi="Arial"/>
          <w:i/>
          <w:sz w:val="20"/>
        </w:rPr>
        <w:t>30</w:t>
      </w:r>
      <w:r>
        <w:rPr>
          <w:rFonts w:ascii="Arial" w:hAnsi="Arial"/>
          <w:i/>
          <w:spacing w:val="-6"/>
          <w:sz w:val="20"/>
        </w:rPr>
        <w:t> </w:t>
      </w:r>
      <w:r>
        <w:rPr>
          <w:rFonts w:ascii="Arial" w:hAnsi="Arial"/>
          <w:i/>
          <w:sz w:val="20"/>
        </w:rPr>
        <w:t>DE</w:t>
      </w:r>
      <w:r>
        <w:rPr>
          <w:rFonts w:ascii="Arial" w:hAnsi="Arial"/>
          <w:i/>
          <w:spacing w:val="-5"/>
          <w:sz w:val="20"/>
        </w:rPr>
        <w:t> </w:t>
      </w:r>
      <w:r>
        <w:rPr>
          <w:rFonts w:ascii="Arial" w:hAnsi="Arial"/>
          <w:i/>
          <w:sz w:val="20"/>
        </w:rPr>
        <w:t>DICIEMBRE</w:t>
      </w:r>
      <w:r>
        <w:rPr>
          <w:rFonts w:ascii="Arial" w:hAnsi="Arial"/>
          <w:i/>
          <w:spacing w:val="-4"/>
          <w:sz w:val="20"/>
        </w:rPr>
        <w:t> </w:t>
      </w:r>
      <w:r>
        <w:rPr>
          <w:rFonts w:ascii="Arial" w:hAnsi="Arial"/>
          <w:i/>
          <w:sz w:val="20"/>
        </w:rPr>
        <w:t>DE</w:t>
      </w:r>
      <w:r>
        <w:rPr>
          <w:rFonts w:ascii="Arial" w:hAnsi="Arial"/>
          <w:i/>
          <w:spacing w:val="-4"/>
          <w:sz w:val="20"/>
        </w:rPr>
        <w:t> </w:t>
      </w:r>
      <w:r>
        <w:rPr>
          <w:rFonts w:ascii="Arial" w:hAnsi="Arial"/>
          <w:i/>
          <w:spacing w:val="-2"/>
          <w:sz w:val="20"/>
        </w:rPr>
        <w:t>1989.</w:t>
      </w:r>
    </w:p>
    <w:p>
      <w:pPr>
        <w:pStyle w:val="BodyText"/>
        <w:spacing w:before="1"/>
        <w:ind w:left="0"/>
        <w:rPr>
          <w:rFonts w:ascii="Arial"/>
          <w:i/>
        </w:rPr>
      </w:pPr>
    </w:p>
    <w:p>
      <w:pPr>
        <w:spacing w:before="0"/>
        <w:ind w:left="338" w:right="281" w:firstLine="0"/>
        <w:jc w:val="left"/>
        <w:rPr>
          <w:rFonts w:ascii="Arial"/>
          <w:b/>
          <w:sz w:val="20"/>
        </w:rPr>
      </w:pPr>
      <w:r>
        <w:rPr>
          <w:rFonts w:ascii="Arial"/>
          <w:b/>
          <w:sz w:val="20"/>
        </w:rPr>
        <w:t>ADOLFO</w:t>
      </w:r>
      <w:r>
        <w:rPr>
          <w:rFonts w:ascii="Arial"/>
          <w:b/>
          <w:spacing w:val="40"/>
          <w:sz w:val="20"/>
        </w:rPr>
        <w:t> </w:t>
      </w:r>
      <w:r>
        <w:rPr>
          <w:rFonts w:ascii="Arial"/>
          <w:b/>
          <w:sz w:val="20"/>
        </w:rPr>
        <w:t>LUGO</w:t>
      </w:r>
      <w:r>
        <w:rPr>
          <w:rFonts w:ascii="Arial"/>
          <w:b/>
          <w:spacing w:val="40"/>
          <w:sz w:val="20"/>
        </w:rPr>
        <w:t> </w:t>
      </w:r>
      <w:r>
        <w:rPr>
          <w:rFonts w:ascii="Arial"/>
          <w:b/>
          <w:sz w:val="20"/>
        </w:rPr>
        <w:t>VERDUZCO,</w:t>
      </w:r>
      <w:r>
        <w:rPr>
          <w:rFonts w:ascii="Arial"/>
          <w:b/>
          <w:spacing w:val="40"/>
          <w:sz w:val="20"/>
        </w:rPr>
        <w:t> </w:t>
      </w:r>
      <w:r>
        <w:rPr>
          <w:rFonts w:ascii="Arial"/>
          <w:b/>
          <w:sz w:val="20"/>
        </w:rPr>
        <w:t>GOBERNADOR</w:t>
      </w:r>
      <w:r>
        <w:rPr>
          <w:rFonts w:ascii="Arial"/>
          <w:b/>
          <w:spacing w:val="40"/>
          <w:sz w:val="20"/>
        </w:rPr>
        <w:t> </w:t>
      </w:r>
      <w:r>
        <w:rPr>
          <w:rFonts w:ascii="Arial"/>
          <w:b/>
          <w:sz w:val="20"/>
        </w:rPr>
        <w:t>CONSTITUCIONAL</w:t>
      </w:r>
      <w:r>
        <w:rPr>
          <w:rFonts w:ascii="Arial"/>
          <w:b/>
          <w:spacing w:val="40"/>
          <w:sz w:val="20"/>
        </w:rPr>
        <w:t> </w:t>
      </w:r>
      <w:r>
        <w:rPr>
          <w:rFonts w:ascii="Arial"/>
          <w:b/>
          <w:sz w:val="20"/>
        </w:rPr>
        <w:t>DEL</w:t>
      </w:r>
      <w:r>
        <w:rPr>
          <w:rFonts w:ascii="Arial"/>
          <w:b/>
          <w:spacing w:val="40"/>
          <w:sz w:val="20"/>
        </w:rPr>
        <w:t> </w:t>
      </w:r>
      <w:r>
        <w:rPr>
          <w:rFonts w:ascii="Arial"/>
          <w:b/>
          <w:sz w:val="20"/>
        </w:rPr>
        <w:t>ESTADO</w:t>
      </w:r>
      <w:r>
        <w:rPr>
          <w:rFonts w:ascii="Arial"/>
          <w:b/>
          <w:spacing w:val="40"/>
          <w:sz w:val="20"/>
        </w:rPr>
        <w:t> </w:t>
      </w:r>
      <w:r>
        <w:rPr>
          <w:rFonts w:ascii="Arial"/>
          <w:b/>
          <w:sz w:val="20"/>
        </w:rPr>
        <w:t>DE</w:t>
      </w:r>
      <w:r>
        <w:rPr>
          <w:rFonts w:ascii="Arial"/>
          <w:b/>
          <w:spacing w:val="40"/>
          <w:sz w:val="20"/>
        </w:rPr>
        <w:t> </w:t>
      </w:r>
      <w:r>
        <w:rPr>
          <w:rFonts w:ascii="Arial"/>
          <w:b/>
          <w:sz w:val="20"/>
        </w:rPr>
        <w:t>HIDALGO,</w:t>
      </w:r>
      <w:r>
        <w:rPr>
          <w:rFonts w:ascii="Arial"/>
          <w:b/>
          <w:spacing w:val="40"/>
          <w:sz w:val="20"/>
        </w:rPr>
        <w:t> </w:t>
      </w:r>
      <w:r>
        <w:rPr>
          <w:rFonts w:ascii="Arial"/>
          <w:b/>
          <w:sz w:val="20"/>
        </w:rPr>
        <w:t>A SUS HABITANTES SABED:</w:t>
      </w:r>
    </w:p>
    <w:p>
      <w:pPr>
        <w:spacing w:before="229"/>
        <w:ind w:left="338" w:right="334" w:firstLine="0"/>
        <w:jc w:val="left"/>
        <w:rPr>
          <w:rFonts w:ascii="Arial" w:hAnsi="Arial"/>
          <w:b/>
          <w:sz w:val="20"/>
        </w:rPr>
      </w:pPr>
      <w:r>
        <w:rPr>
          <w:rFonts w:ascii="Arial" w:hAnsi="Arial"/>
          <w:b/>
          <w:sz w:val="20"/>
        </w:rPr>
        <w:t>QUE LA QUINCUAGÉSIMA TERCERA LEGISLATURA DEL H. CONGRESO CONSTITUCIONAL DEL ESTADO LIBRE Y SOBERANO DE HIDALGO, HA TENIDO A BIEN EXPEDIR EL SIGUIENTE:</w:t>
      </w:r>
    </w:p>
    <w:p>
      <w:pPr>
        <w:pStyle w:val="BodyText"/>
        <w:spacing w:before="229"/>
        <w:ind w:left="0"/>
        <w:rPr>
          <w:rFonts w:ascii="Arial"/>
          <w:b/>
        </w:rPr>
      </w:pPr>
    </w:p>
    <w:p>
      <w:pPr>
        <w:spacing w:before="1"/>
        <w:ind w:left="1" w:right="2" w:firstLine="0"/>
        <w:jc w:val="center"/>
        <w:rPr>
          <w:rFonts w:ascii="Arial"/>
          <w:b/>
          <w:sz w:val="20"/>
        </w:rPr>
      </w:pPr>
      <w:r>
        <w:rPr>
          <w:rFonts w:ascii="Arial"/>
          <w:b/>
          <w:sz w:val="20"/>
        </w:rPr>
        <w:t>DECRETO</w:t>
      </w:r>
      <w:r>
        <w:rPr>
          <w:rFonts w:ascii="Arial"/>
          <w:b/>
          <w:spacing w:val="-7"/>
          <w:sz w:val="20"/>
        </w:rPr>
        <w:t> </w:t>
      </w:r>
      <w:r>
        <w:rPr>
          <w:rFonts w:ascii="Arial"/>
          <w:b/>
          <w:sz w:val="20"/>
        </w:rPr>
        <w:t>NO.</w:t>
      </w:r>
      <w:r>
        <w:rPr>
          <w:rFonts w:ascii="Arial"/>
          <w:b/>
          <w:spacing w:val="-8"/>
          <w:sz w:val="20"/>
        </w:rPr>
        <w:t> </w:t>
      </w:r>
      <w:r>
        <w:rPr>
          <w:rFonts w:ascii="Arial"/>
          <w:b/>
          <w:spacing w:val="-5"/>
          <w:sz w:val="20"/>
        </w:rPr>
        <w:t>161</w:t>
      </w:r>
    </w:p>
    <w:p>
      <w:pPr>
        <w:pStyle w:val="BodyText"/>
        <w:ind w:left="0"/>
        <w:rPr>
          <w:rFonts w:ascii="Arial"/>
          <w:b/>
        </w:rPr>
      </w:pPr>
    </w:p>
    <w:p>
      <w:pPr>
        <w:spacing w:before="0"/>
        <w:ind w:left="1" w:right="2" w:firstLine="0"/>
        <w:jc w:val="center"/>
        <w:rPr>
          <w:rFonts w:ascii="Arial" w:hAnsi="Arial"/>
          <w:b/>
          <w:sz w:val="20"/>
        </w:rPr>
      </w:pPr>
      <w:r>
        <w:rPr>
          <w:rFonts w:ascii="Arial" w:hAnsi="Arial"/>
          <w:b/>
          <w:sz w:val="20"/>
        </w:rPr>
        <w:t>QUE</w:t>
      </w:r>
      <w:r>
        <w:rPr>
          <w:rFonts w:ascii="Arial" w:hAnsi="Arial"/>
          <w:b/>
          <w:spacing w:val="-7"/>
          <w:sz w:val="20"/>
        </w:rPr>
        <w:t> </w:t>
      </w:r>
      <w:r>
        <w:rPr>
          <w:rFonts w:ascii="Arial" w:hAnsi="Arial"/>
          <w:b/>
          <w:sz w:val="20"/>
        </w:rPr>
        <w:t>CONTIENE</w:t>
      </w:r>
      <w:r>
        <w:rPr>
          <w:rFonts w:ascii="Arial" w:hAnsi="Arial"/>
          <w:b/>
          <w:spacing w:val="-4"/>
          <w:sz w:val="20"/>
        </w:rPr>
        <w:t> </w:t>
      </w:r>
      <w:r>
        <w:rPr>
          <w:rFonts w:ascii="Arial" w:hAnsi="Arial"/>
          <w:b/>
          <w:sz w:val="20"/>
        </w:rPr>
        <w:t>LA</w:t>
      </w:r>
      <w:r>
        <w:rPr>
          <w:rFonts w:ascii="Arial" w:hAnsi="Arial"/>
          <w:b/>
          <w:spacing w:val="-6"/>
          <w:sz w:val="20"/>
        </w:rPr>
        <w:t> </w:t>
      </w:r>
      <w:r>
        <w:rPr>
          <w:rFonts w:ascii="Arial" w:hAnsi="Arial"/>
          <w:b/>
          <w:sz w:val="20"/>
        </w:rPr>
        <w:t>LEY</w:t>
      </w:r>
      <w:r>
        <w:rPr>
          <w:rFonts w:ascii="Arial" w:hAnsi="Arial"/>
          <w:b/>
          <w:spacing w:val="-4"/>
          <w:sz w:val="20"/>
        </w:rPr>
        <w:t> </w:t>
      </w:r>
      <w:r>
        <w:rPr>
          <w:rFonts w:ascii="Arial" w:hAnsi="Arial"/>
          <w:b/>
          <w:sz w:val="20"/>
        </w:rPr>
        <w:t>DE</w:t>
      </w:r>
      <w:r>
        <w:rPr>
          <w:rFonts w:ascii="Arial" w:hAnsi="Arial"/>
          <w:b/>
          <w:spacing w:val="-7"/>
          <w:sz w:val="20"/>
        </w:rPr>
        <w:t> </w:t>
      </w:r>
      <w:r>
        <w:rPr>
          <w:rFonts w:ascii="Arial" w:hAnsi="Arial"/>
          <w:b/>
          <w:sz w:val="20"/>
        </w:rPr>
        <w:t>COORDINACIÓN</w:t>
      </w:r>
      <w:r>
        <w:rPr>
          <w:rFonts w:ascii="Arial" w:hAnsi="Arial"/>
          <w:b/>
          <w:spacing w:val="-6"/>
          <w:sz w:val="20"/>
        </w:rPr>
        <w:t> </w:t>
      </w:r>
      <w:r>
        <w:rPr>
          <w:rFonts w:ascii="Arial" w:hAnsi="Arial"/>
          <w:b/>
          <w:sz w:val="20"/>
        </w:rPr>
        <w:t>FISCAL</w:t>
      </w:r>
      <w:r>
        <w:rPr>
          <w:rFonts w:ascii="Arial" w:hAnsi="Arial"/>
          <w:b/>
          <w:spacing w:val="-5"/>
          <w:sz w:val="20"/>
        </w:rPr>
        <w:t> </w:t>
      </w:r>
      <w:r>
        <w:rPr>
          <w:rFonts w:ascii="Arial" w:hAnsi="Arial"/>
          <w:b/>
          <w:sz w:val="20"/>
        </w:rPr>
        <w:t>DEL</w:t>
      </w:r>
      <w:r>
        <w:rPr>
          <w:rFonts w:ascii="Arial" w:hAnsi="Arial"/>
          <w:b/>
          <w:spacing w:val="-4"/>
          <w:sz w:val="20"/>
        </w:rPr>
        <w:t> </w:t>
      </w:r>
      <w:r>
        <w:rPr>
          <w:rFonts w:ascii="Arial" w:hAnsi="Arial"/>
          <w:b/>
          <w:sz w:val="20"/>
        </w:rPr>
        <w:t>ESTADO</w:t>
      </w:r>
      <w:r>
        <w:rPr>
          <w:rFonts w:ascii="Arial" w:hAnsi="Arial"/>
          <w:b/>
          <w:spacing w:val="-5"/>
          <w:sz w:val="20"/>
        </w:rPr>
        <w:t> </w:t>
      </w:r>
      <w:r>
        <w:rPr>
          <w:rFonts w:ascii="Arial" w:hAnsi="Arial"/>
          <w:b/>
          <w:sz w:val="20"/>
        </w:rPr>
        <w:t>DE</w:t>
      </w:r>
      <w:r>
        <w:rPr>
          <w:rFonts w:ascii="Arial" w:hAnsi="Arial"/>
          <w:b/>
          <w:spacing w:val="-5"/>
          <w:sz w:val="20"/>
        </w:rPr>
        <w:t> </w:t>
      </w:r>
      <w:r>
        <w:rPr>
          <w:rFonts w:ascii="Arial" w:hAnsi="Arial"/>
          <w:b/>
          <w:spacing w:val="-2"/>
          <w:sz w:val="20"/>
        </w:rPr>
        <w:t>HIDALGO.</w:t>
      </w:r>
    </w:p>
    <w:p>
      <w:pPr>
        <w:pStyle w:val="BodyText"/>
        <w:spacing w:before="229"/>
        <w:ind w:left="0"/>
        <w:rPr>
          <w:rFonts w:ascii="Arial"/>
          <w:b/>
        </w:rPr>
      </w:pPr>
    </w:p>
    <w:p>
      <w:pPr>
        <w:spacing w:before="0"/>
        <w:ind w:left="3601" w:right="3594" w:firstLine="873"/>
        <w:jc w:val="left"/>
        <w:rPr>
          <w:rFonts w:ascii="Arial"/>
          <w:b/>
          <w:sz w:val="20"/>
        </w:rPr>
      </w:pPr>
      <w:r>
        <w:rPr>
          <w:rFonts w:ascii="Arial"/>
          <w:b/>
          <w:sz w:val="20"/>
        </w:rPr>
        <w:t>CAPITULO I DISPOSICIONES</w:t>
      </w:r>
      <w:r>
        <w:rPr>
          <w:rFonts w:ascii="Arial"/>
          <w:b/>
          <w:spacing w:val="-14"/>
          <w:sz w:val="20"/>
        </w:rPr>
        <w:t> </w:t>
      </w:r>
      <w:r>
        <w:rPr>
          <w:rFonts w:ascii="Arial"/>
          <w:b/>
          <w:sz w:val="20"/>
        </w:rPr>
        <w:t>GENERALES</w:t>
      </w:r>
    </w:p>
    <w:p>
      <w:pPr>
        <w:pStyle w:val="BodyText"/>
        <w:spacing w:before="1"/>
        <w:ind w:left="0"/>
        <w:rPr>
          <w:rFonts w:ascii="Arial"/>
          <w:b/>
        </w:rPr>
      </w:pPr>
    </w:p>
    <w:p>
      <w:pPr>
        <w:pStyle w:val="BodyText"/>
        <w:ind w:right="340"/>
        <w:jc w:val="both"/>
      </w:pPr>
      <w:r>
        <w:rPr>
          <w:rFonts w:ascii="Arial" w:hAnsi="Arial"/>
          <w:b/>
        </w:rPr>
        <w:t>ARTÍCULO 1º.- </w:t>
      </w:r>
      <w:r>
        <w:rPr/>
        <w:t>LA PRESENTE LEY REGULA LAS RELACIONES EN MATERIA DE COORDINACIÓN FISCAL ENTRE EL ESTADO Y LOS MUNICIPIOS TENIENDO POR OBJETO:</w:t>
      </w:r>
    </w:p>
    <w:p>
      <w:pPr>
        <w:pStyle w:val="ListParagraph"/>
        <w:numPr>
          <w:ilvl w:val="0"/>
          <w:numId w:val="1"/>
        </w:numPr>
        <w:tabs>
          <w:tab w:pos="514" w:val="left" w:leader="none"/>
        </w:tabs>
        <w:spacing w:line="240" w:lineRule="auto" w:before="229" w:after="0"/>
        <w:ind w:left="338" w:right="340" w:firstLine="0"/>
        <w:jc w:val="both"/>
        <w:rPr>
          <w:sz w:val="20"/>
        </w:rPr>
      </w:pPr>
      <w:r>
        <w:rPr>
          <w:sz w:val="20"/>
        </w:rPr>
        <w:t>FORTALECER EL DESARROLLO FINANCIERO DE LOS MUNICIPIOS DEL ESTADO MEDIANTE EL SISTEMA DE COORDINACIÓN FISCAL,</w:t>
      </w:r>
    </w:p>
    <w:p>
      <w:pPr>
        <w:pStyle w:val="BodyText"/>
        <w:spacing w:before="1"/>
        <w:ind w:left="0"/>
      </w:pPr>
    </w:p>
    <w:p>
      <w:pPr>
        <w:pStyle w:val="ListParagraph"/>
        <w:numPr>
          <w:ilvl w:val="0"/>
          <w:numId w:val="1"/>
        </w:numPr>
        <w:tabs>
          <w:tab w:pos="602" w:val="left" w:leader="none"/>
        </w:tabs>
        <w:spacing w:line="240" w:lineRule="auto" w:before="1" w:after="0"/>
        <w:ind w:left="338" w:right="339" w:firstLine="0"/>
        <w:jc w:val="both"/>
        <w:rPr>
          <w:sz w:val="20"/>
        </w:rPr>
      </w:pPr>
      <w:r>
        <w:rPr>
          <w:sz w:val="20"/>
        </w:rPr>
        <w:t>ESTABLECER LOS MECANISMOS PARA LA DISTRIBUCIÓN DE LAS PARTICIPACIONES QUE CORRESPONDAN</w:t>
      </w:r>
      <w:r>
        <w:rPr>
          <w:spacing w:val="-2"/>
          <w:sz w:val="20"/>
        </w:rPr>
        <w:t> </w:t>
      </w:r>
      <w:r>
        <w:rPr>
          <w:sz w:val="20"/>
        </w:rPr>
        <w:t>A</w:t>
      </w:r>
      <w:r>
        <w:rPr>
          <w:spacing w:val="-3"/>
          <w:sz w:val="20"/>
        </w:rPr>
        <w:t> </w:t>
      </w:r>
      <w:r>
        <w:rPr>
          <w:sz w:val="20"/>
        </w:rPr>
        <w:t>LA</w:t>
      </w:r>
      <w:r>
        <w:rPr>
          <w:spacing w:val="-3"/>
          <w:sz w:val="20"/>
        </w:rPr>
        <w:t> </w:t>
      </w:r>
      <w:r>
        <w:rPr>
          <w:sz w:val="20"/>
        </w:rPr>
        <w:t>HACIENDA</w:t>
      </w:r>
      <w:r>
        <w:rPr>
          <w:spacing w:val="-2"/>
          <w:sz w:val="20"/>
        </w:rPr>
        <w:t> </w:t>
      </w:r>
      <w:r>
        <w:rPr>
          <w:sz w:val="20"/>
        </w:rPr>
        <w:t>MUNICIPAL,</w:t>
      </w:r>
      <w:r>
        <w:rPr>
          <w:spacing w:val="-3"/>
          <w:sz w:val="20"/>
        </w:rPr>
        <w:t> </w:t>
      </w:r>
      <w:r>
        <w:rPr>
          <w:sz w:val="20"/>
        </w:rPr>
        <w:t>CON</w:t>
      </w:r>
      <w:r>
        <w:rPr>
          <w:spacing w:val="-5"/>
          <w:sz w:val="20"/>
        </w:rPr>
        <w:t> </w:t>
      </w:r>
      <w:r>
        <w:rPr>
          <w:sz w:val="20"/>
        </w:rPr>
        <w:t>RELACIÓN</w:t>
      </w:r>
      <w:r>
        <w:rPr>
          <w:spacing w:val="-2"/>
          <w:sz w:val="20"/>
        </w:rPr>
        <w:t> </w:t>
      </w:r>
      <w:r>
        <w:rPr>
          <w:sz w:val="20"/>
        </w:rPr>
        <w:t>A</w:t>
      </w:r>
      <w:r>
        <w:rPr>
          <w:spacing w:val="-3"/>
          <w:sz w:val="20"/>
        </w:rPr>
        <w:t> </w:t>
      </w:r>
      <w:r>
        <w:rPr>
          <w:sz w:val="20"/>
        </w:rPr>
        <w:t>LAS</w:t>
      </w:r>
      <w:r>
        <w:rPr>
          <w:spacing w:val="-2"/>
          <w:sz w:val="20"/>
        </w:rPr>
        <w:t> </w:t>
      </w:r>
      <w:r>
        <w:rPr>
          <w:sz w:val="20"/>
        </w:rPr>
        <w:t>PARTICIPACIONES</w:t>
      </w:r>
      <w:r>
        <w:rPr>
          <w:spacing w:val="-3"/>
          <w:sz w:val="20"/>
        </w:rPr>
        <w:t> </w:t>
      </w:r>
      <w:r>
        <w:rPr>
          <w:sz w:val="20"/>
        </w:rPr>
        <w:t>QUE</w:t>
      </w:r>
      <w:r>
        <w:rPr>
          <w:spacing w:val="-3"/>
          <w:sz w:val="20"/>
        </w:rPr>
        <w:t> </w:t>
      </w:r>
      <w:r>
        <w:rPr>
          <w:sz w:val="20"/>
        </w:rPr>
        <w:t>DE LA FEDERACIÓN RECIBE EL ESTADO, INCLUYENDO LAS QUE DERIVEN DE LOS AJUSTES TRIMESTRALES, CUATRIMESTRALES Y DEL AJUSTE DEFINITIVO ANUAL.</w:t>
      </w:r>
    </w:p>
    <w:p>
      <w:pPr>
        <w:pStyle w:val="ListParagraph"/>
        <w:numPr>
          <w:ilvl w:val="0"/>
          <w:numId w:val="1"/>
        </w:numPr>
        <w:tabs>
          <w:tab w:pos="776" w:val="left" w:leader="none"/>
        </w:tabs>
        <w:spacing w:line="240" w:lineRule="auto" w:before="230" w:after="0"/>
        <w:ind w:left="338" w:right="333" w:firstLine="0"/>
        <w:jc w:val="both"/>
        <w:rPr>
          <w:sz w:val="20"/>
        </w:rPr>
      </w:pPr>
      <w:r>
        <w:rPr>
          <w:sz w:val="20"/>
        </w:rPr>
        <w:t>FIJAR LOS PORCENTAJES PARA LA DISTRIBUCIÓN DE PARTICIPACIONES QUE CORRESPONDAN A LOS MUNICIPIOS DE ACUERDO A LA APLICACIÓN DE LOS FACTORES QUE ESTABLECE LA LEY,</w:t>
      </w:r>
    </w:p>
    <w:p>
      <w:pPr>
        <w:pStyle w:val="ListParagraph"/>
        <w:numPr>
          <w:ilvl w:val="0"/>
          <w:numId w:val="1"/>
        </w:numPr>
        <w:tabs>
          <w:tab w:pos="663" w:val="left" w:leader="none"/>
        </w:tabs>
        <w:spacing w:line="240" w:lineRule="auto" w:before="229" w:after="0"/>
        <w:ind w:left="338" w:right="339" w:firstLine="0"/>
        <w:jc w:val="both"/>
        <w:rPr>
          <w:sz w:val="20"/>
        </w:rPr>
      </w:pPr>
      <w:r>
        <w:rPr>
          <w:sz w:val="20"/>
        </w:rPr>
        <w:t>ESTABLECER LAS BASES QUE DEBERÁN OBSERVAR LOS MUNICIPIOS PARA RECIBIR SUS PARTICIPACIONES Y DETERMINAR LAS NORMAS QUE HABRÁN DE CUMPLIRSE EN MATERIA DE COORDINACIÓN FISCAL Y DE COLABORACIÓN ADMINISTRATIVA ENTRE LAS AUTORIDADES FISCALES, ESTATALES Y MUNICIPALES,</w:t>
      </w:r>
    </w:p>
    <w:p>
      <w:pPr>
        <w:pStyle w:val="ListParagraph"/>
        <w:numPr>
          <w:ilvl w:val="0"/>
          <w:numId w:val="1"/>
        </w:numPr>
        <w:tabs>
          <w:tab w:pos="591" w:val="left" w:leader="none"/>
        </w:tabs>
        <w:spacing w:line="240" w:lineRule="auto" w:before="230" w:after="0"/>
        <w:ind w:left="338" w:right="345" w:firstLine="0"/>
        <w:jc w:val="both"/>
        <w:rPr>
          <w:sz w:val="20"/>
        </w:rPr>
      </w:pPr>
      <w:r>
        <w:rPr>
          <w:sz w:val="20"/>
        </w:rPr>
        <w:t>CONSTITUIR LOS ORGANISMOS EN MATERIA DE COORDINACIÓN FISCAL Y ADMINISTRATIVA ESTABLECIENDO LAS FORMAS DE ORGANIZACIÓN Y FUNCIONAMIENTO RESPECTIVOS.</w:t>
      </w:r>
    </w:p>
    <w:p>
      <w:pPr>
        <w:pStyle w:val="BodyText"/>
        <w:spacing w:before="1"/>
        <w:ind w:left="0"/>
      </w:pPr>
    </w:p>
    <w:p>
      <w:pPr>
        <w:pStyle w:val="ListParagraph"/>
        <w:numPr>
          <w:ilvl w:val="0"/>
          <w:numId w:val="1"/>
        </w:numPr>
        <w:tabs>
          <w:tab w:pos="677" w:val="left" w:leader="none"/>
        </w:tabs>
        <w:spacing w:line="240" w:lineRule="auto" w:before="0" w:after="0"/>
        <w:ind w:left="338" w:right="333" w:firstLine="0"/>
        <w:jc w:val="both"/>
        <w:rPr>
          <w:sz w:val="20"/>
        </w:rPr>
      </w:pPr>
      <w:r>
        <w:rPr>
          <w:sz w:val="20"/>
        </w:rPr>
        <w:t>TRANSPARENTAR LA ASIGNACIÓN Y APLICACIÓN DE LAS APORTACIONES FEDERALES Y CUALQUIER OTRO TIPO DE RECURSO FEDERAL QUE SE MINISTRE AL ESTADO Y SUS </w:t>
      </w:r>
      <w:r>
        <w:rPr>
          <w:spacing w:val="-2"/>
          <w:sz w:val="20"/>
        </w:rPr>
        <w:t>MUNICIPIOS.</w:t>
      </w:r>
    </w:p>
    <w:p>
      <w:pPr>
        <w:pStyle w:val="BodyText"/>
        <w:ind w:left="0"/>
      </w:pPr>
    </w:p>
    <w:p>
      <w:pPr>
        <w:pStyle w:val="BodyText"/>
        <w:ind w:right="341"/>
        <w:jc w:val="both"/>
      </w:pPr>
      <w:r>
        <w:rPr>
          <w:rFonts w:ascii="Arial" w:hAnsi="Arial"/>
          <w:b/>
        </w:rPr>
        <w:t>ARTICULO</w:t>
      </w:r>
      <w:r>
        <w:rPr>
          <w:rFonts w:ascii="Arial" w:hAnsi="Arial"/>
          <w:b/>
          <w:spacing w:val="-3"/>
        </w:rPr>
        <w:t> </w:t>
      </w:r>
      <w:r>
        <w:rPr>
          <w:rFonts w:ascii="Arial" w:hAnsi="Arial"/>
          <w:b/>
        </w:rPr>
        <w:t>2º.- </w:t>
      </w:r>
      <w:r>
        <w:rPr/>
        <w:t>EL</w:t>
      </w:r>
      <w:r>
        <w:rPr>
          <w:spacing w:val="-4"/>
        </w:rPr>
        <w:t> </w:t>
      </w:r>
      <w:r>
        <w:rPr/>
        <w:t>ESTABLECIMIENTO</w:t>
      </w:r>
      <w:r>
        <w:rPr>
          <w:spacing w:val="-3"/>
        </w:rPr>
        <w:t> </w:t>
      </w:r>
      <w:r>
        <w:rPr/>
        <w:t>DEL</w:t>
      </w:r>
      <w:r>
        <w:rPr>
          <w:spacing w:val="-2"/>
        </w:rPr>
        <w:t> </w:t>
      </w:r>
      <w:r>
        <w:rPr/>
        <w:t>SISTEMA</w:t>
      </w:r>
      <w:r>
        <w:rPr>
          <w:spacing w:val="-4"/>
        </w:rPr>
        <w:t> </w:t>
      </w:r>
      <w:r>
        <w:rPr/>
        <w:t>DE</w:t>
      </w:r>
      <w:r>
        <w:rPr>
          <w:spacing w:val="-4"/>
        </w:rPr>
        <w:t> </w:t>
      </w:r>
      <w:r>
        <w:rPr/>
        <w:t>COORDINACIÓN</w:t>
      </w:r>
      <w:r>
        <w:rPr>
          <w:spacing w:val="-3"/>
        </w:rPr>
        <w:t> </w:t>
      </w:r>
      <w:r>
        <w:rPr/>
        <w:t>FISCAL</w:t>
      </w:r>
      <w:r>
        <w:rPr>
          <w:spacing w:val="-4"/>
        </w:rPr>
        <w:t> </w:t>
      </w:r>
      <w:r>
        <w:rPr/>
        <w:t>DEL</w:t>
      </w:r>
      <w:r>
        <w:rPr>
          <w:spacing w:val="-4"/>
        </w:rPr>
        <w:t> </w:t>
      </w:r>
      <w:r>
        <w:rPr/>
        <w:t>ESTADO</w:t>
      </w:r>
      <w:r>
        <w:rPr>
          <w:spacing w:val="-3"/>
        </w:rPr>
        <w:t> </w:t>
      </w:r>
      <w:r>
        <w:rPr/>
        <w:t>DE HIDALGO, EVITARÁ LA CONCURRENCIA IMPOSITIVA DE LOS TRIBUTOS FEDERALES,</w:t>
      </w:r>
      <w:r>
        <w:rPr>
          <w:spacing w:val="40"/>
        </w:rPr>
        <w:t> </w:t>
      </w:r>
      <w:r>
        <w:rPr/>
        <w:t>ESTATALES Y MUNICIPALES.</w:t>
      </w:r>
    </w:p>
    <w:p>
      <w:pPr>
        <w:pStyle w:val="BodyText"/>
        <w:spacing w:after="0"/>
        <w:jc w:val="both"/>
        <w:sectPr>
          <w:headerReference w:type="default" r:id="rId5"/>
          <w:footerReference w:type="default" r:id="rId6"/>
          <w:type w:val="continuous"/>
          <w:pgSz w:w="12240" w:h="15840"/>
          <w:pgMar w:header="15" w:footer="925" w:top="1740" w:bottom="1120" w:left="1080" w:right="1080"/>
          <w:pgNumType w:start="1"/>
        </w:sectPr>
      </w:pPr>
    </w:p>
    <w:p>
      <w:pPr>
        <w:pStyle w:val="BodyText"/>
        <w:spacing w:before="83"/>
        <w:ind w:right="340"/>
        <w:jc w:val="both"/>
      </w:pPr>
      <w:r>
        <w:rPr>
          <w:rFonts w:ascii="Arial" w:hAnsi="Arial"/>
          <w:b/>
        </w:rPr>
        <w:t>ARTÍCULO 3</w:t>
      </w:r>
      <w:r>
        <w:rPr/>
        <w:t>.- LOS MUNICIPIOS DEL ESTADO SÓLO TENDRÁN FACULTADES PARA REQUERIR Y COBRAR LOS IMPUESTOS, DERECHOS, PRODUCTOS, APROVECHAMIENTOS, INGRESOS EXTRAORDINARIOS, PARTICIPACIONES Y FONDOS FEDERALES ESTABLECIDOS EN SU LEY DE INGRESOS Y</w:t>
      </w:r>
      <w:r>
        <w:rPr>
          <w:spacing w:val="40"/>
        </w:rPr>
        <w:t> </w:t>
      </w:r>
      <w:r>
        <w:rPr/>
        <w:t>REGLAMENTADOS EN LA LEY DE HACIENDA MUNICIPAL.</w:t>
      </w:r>
    </w:p>
    <w:p>
      <w:pPr>
        <w:pStyle w:val="BodyText"/>
        <w:ind w:left="0"/>
      </w:pPr>
    </w:p>
    <w:p>
      <w:pPr>
        <w:pStyle w:val="BodyText"/>
        <w:ind w:left="0"/>
      </w:pPr>
    </w:p>
    <w:p>
      <w:pPr>
        <w:spacing w:before="0"/>
        <w:ind w:left="4445" w:right="0" w:firstLine="0"/>
        <w:jc w:val="left"/>
        <w:rPr>
          <w:rFonts w:ascii="Arial"/>
          <w:b/>
          <w:sz w:val="20"/>
        </w:rPr>
      </w:pPr>
      <w:r>
        <w:rPr>
          <w:rFonts w:ascii="Arial"/>
          <w:b/>
          <w:sz w:val="20"/>
        </w:rPr>
        <w:t>CAPITULO</w:t>
      </w:r>
      <w:r>
        <w:rPr>
          <w:rFonts w:ascii="Arial"/>
          <w:b/>
          <w:spacing w:val="-12"/>
          <w:sz w:val="20"/>
        </w:rPr>
        <w:t> </w:t>
      </w:r>
      <w:r>
        <w:rPr>
          <w:rFonts w:ascii="Arial"/>
          <w:b/>
          <w:spacing w:val="-5"/>
          <w:sz w:val="20"/>
        </w:rPr>
        <w:t>II</w:t>
      </w:r>
    </w:p>
    <w:p>
      <w:pPr>
        <w:spacing w:line="477" w:lineRule="auto" w:before="1"/>
        <w:ind w:left="338" w:right="444" w:firstLine="1072"/>
        <w:jc w:val="left"/>
        <w:rPr>
          <w:sz w:val="20"/>
        </w:rPr>
      </w:pPr>
      <w:r>
        <w:rPr>
          <w:rFonts w:ascii="Arial" w:hAnsi="Arial"/>
          <w:b/>
          <w:sz w:val="20"/>
        </w:rPr>
        <w:t>DE</w:t>
      </w:r>
      <w:r>
        <w:rPr>
          <w:rFonts w:ascii="Arial" w:hAnsi="Arial"/>
          <w:b/>
          <w:spacing w:val="-6"/>
          <w:sz w:val="20"/>
        </w:rPr>
        <w:t> </w:t>
      </w:r>
      <w:r>
        <w:rPr>
          <w:rFonts w:ascii="Arial" w:hAnsi="Arial"/>
          <w:b/>
          <w:sz w:val="20"/>
        </w:rPr>
        <w:t>LAS</w:t>
      </w:r>
      <w:r>
        <w:rPr>
          <w:rFonts w:ascii="Arial" w:hAnsi="Arial"/>
          <w:b/>
          <w:spacing w:val="-6"/>
          <w:sz w:val="20"/>
        </w:rPr>
        <w:t> </w:t>
      </w:r>
      <w:r>
        <w:rPr>
          <w:rFonts w:ascii="Arial" w:hAnsi="Arial"/>
          <w:b/>
          <w:sz w:val="20"/>
        </w:rPr>
        <w:t>PARTICIPACIONES</w:t>
      </w:r>
      <w:r>
        <w:rPr>
          <w:rFonts w:ascii="Arial" w:hAnsi="Arial"/>
          <w:b/>
          <w:spacing w:val="-4"/>
          <w:sz w:val="20"/>
        </w:rPr>
        <w:t> </w:t>
      </w:r>
      <w:r>
        <w:rPr>
          <w:rFonts w:ascii="Arial" w:hAnsi="Arial"/>
          <w:b/>
          <w:sz w:val="20"/>
        </w:rPr>
        <w:t>A</w:t>
      </w:r>
      <w:r>
        <w:rPr>
          <w:rFonts w:ascii="Arial" w:hAnsi="Arial"/>
          <w:b/>
          <w:spacing w:val="-6"/>
          <w:sz w:val="20"/>
        </w:rPr>
        <w:t> </w:t>
      </w:r>
      <w:r>
        <w:rPr>
          <w:rFonts w:ascii="Arial" w:hAnsi="Arial"/>
          <w:b/>
          <w:sz w:val="20"/>
        </w:rPr>
        <w:t>LOS</w:t>
      </w:r>
      <w:r>
        <w:rPr>
          <w:rFonts w:ascii="Arial" w:hAnsi="Arial"/>
          <w:b/>
          <w:spacing w:val="-4"/>
          <w:sz w:val="20"/>
        </w:rPr>
        <w:t> </w:t>
      </w:r>
      <w:r>
        <w:rPr>
          <w:rFonts w:ascii="Arial" w:hAnsi="Arial"/>
          <w:b/>
          <w:sz w:val="20"/>
        </w:rPr>
        <w:t>MUNICIPIOS</w:t>
      </w:r>
      <w:r>
        <w:rPr>
          <w:rFonts w:ascii="Arial" w:hAnsi="Arial"/>
          <w:b/>
          <w:spacing w:val="-6"/>
          <w:sz w:val="20"/>
        </w:rPr>
        <w:t> </w:t>
      </w:r>
      <w:r>
        <w:rPr>
          <w:rFonts w:ascii="Arial" w:hAnsi="Arial"/>
          <w:b/>
          <w:sz w:val="20"/>
        </w:rPr>
        <w:t>EN</w:t>
      </w:r>
      <w:r>
        <w:rPr>
          <w:rFonts w:ascii="Arial" w:hAnsi="Arial"/>
          <w:b/>
          <w:spacing w:val="-6"/>
          <w:sz w:val="20"/>
        </w:rPr>
        <w:t> </w:t>
      </w:r>
      <w:r>
        <w:rPr>
          <w:rFonts w:ascii="Arial" w:hAnsi="Arial"/>
          <w:b/>
          <w:sz w:val="20"/>
        </w:rPr>
        <w:t>INGRESOS</w:t>
      </w:r>
      <w:r>
        <w:rPr>
          <w:rFonts w:ascii="Arial" w:hAnsi="Arial"/>
          <w:b/>
          <w:spacing w:val="-6"/>
          <w:sz w:val="20"/>
        </w:rPr>
        <w:t> </w:t>
      </w:r>
      <w:r>
        <w:rPr>
          <w:rFonts w:ascii="Arial" w:hAnsi="Arial"/>
          <w:b/>
          <w:sz w:val="20"/>
        </w:rPr>
        <w:t>FEDERALES ARTÍCULO 4</w:t>
      </w:r>
      <w:r>
        <w:rPr>
          <w:sz w:val="20"/>
        </w:rPr>
        <w:t>.- LOS MUNICIPIOS TENDRÁN DERECHO A PERCIBIR:</w:t>
      </w:r>
    </w:p>
    <w:p>
      <w:pPr>
        <w:pStyle w:val="ListParagraph"/>
        <w:numPr>
          <w:ilvl w:val="0"/>
          <w:numId w:val="2"/>
        </w:numPr>
        <w:tabs>
          <w:tab w:pos="903" w:val="left" w:leader="none"/>
        </w:tabs>
        <w:spacing w:line="240" w:lineRule="auto" w:before="4" w:after="0"/>
        <w:ind w:left="338" w:right="345" w:firstLine="0"/>
        <w:jc w:val="both"/>
        <w:rPr>
          <w:sz w:val="20"/>
        </w:rPr>
      </w:pPr>
      <w:r>
        <w:rPr>
          <w:sz w:val="20"/>
        </w:rPr>
        <w:t>COMO MÍNIMO, EL 20% DE LA PARTICIPACIÓN QUE LE CORRESPONDA AL ESTADO EN EL FONDO GENERAL DE PARTICIPACIONES;</w:t>
      </w:r>
    </w:p>
    <w:p>
      <w:pPr>
        <w:pStyle w:val="ListParagraph"/>
        <w:numPr>
          <w:ilvl w:val="0"/>
          <w:numId w:val="2"/>
        </w:numPr>
        <w:tabs>
          <w:tab w:pos="902" w:val="left" w:leader="none"/>
        </w:tabs>
        <w:spacing w:line="240" w:lineRule="auto" w:before="0" w:after="0"/>
        <w:ind w:left="338" w:right="345" w:firstLine="0"/>
        <w:jc w:val="both"/>
        <w:rPr>
          <w:sz w:val="20"/>
        </w:rPr>
      </w:pPr>
      <w:r>
        <w:rPr>
          <w:sz w:val="20"/>
        </w:rPr>
        <w:t>LOS MONTOS QUE, EN TÉRMINOS DE LO PREVISTO POR LA LEY DE COORDINACIÓN FISCAL FEDERAL, LES CORRESPONDAN RESPECTO DEL FONDO DE FOMENTO MUNICIPAL;</w:t>
      </w:r>
    </w:p>
    <w:p>
      <w:pPr>
        <w:pStyle w:val="ListParagraph"/>
        <w:numPr>
          <w:ilvl w:val="0"/>
          <w:numId w:val="2"/>
        </w:numPr>
        <w:tabs>
          <w:tab w:pos="901" w:val="left" w:leader="none"/>
        </w:tabs>
        <w:spacing w:line="240" w:lineRule="auto" w:before="0" w:after="0"/>
        <w:ind w:left="338" w:right="345" w:firstLine="0"/>
        <w:jc w:val="both"/>
        <w:rPr>
          <w:sz w:val="20"/>
        </w:rPr>
      </w:pPr>
      <w:r>
        <w:rPr>
          <w:sz w:val="20"/>
        </w:rPr>
        <w:t>COMO MÍNIMO, EL 20% DE LA PARTICIPACIÓN QUE LE CORRESPONDA AL ESTADO EN EL IMPUESTO ESPECIAL SOBRE PRODUCCIÓN Y SERVICIOS DEL ORDEN FEDERAL;</w:t>
      </w:r>
    </w:p>
    <w:p>
      <w:pPr>
        <w:pStyle w:val="ListParagraph"/>
        <w:numPr>
          <w:ilvl w:val="0"/>
          <w:numId w:val="2"/>
        </w:numPr>
        <w:tabs>
          <w:tab w:pos="904" w:val="left" w:leader="none"/>
        </w:tabs>
        <w:spacing w:line="240" w:lineRule="auto" w:before="0" w:after="0"/>
        <w:ind w:left="338" w:right="345" w:firstLine="0"/>
        <w:jc w:val="both"/>
        <w:rPr>
          <w:sz w:val="20"/>
        </w:rPr>
      </w:pPr>
      <w:r>
        <w:rPr>
          <w:sz w:val="20"/>
        </w:rPr>
        <w:t>COMO MÍNIMO, EL 20% DE LA PARTICIPACIÓN QUE LE CORRESPONDA AL ESTADO EN EL IMPUESTO SOBRE AUTOMÓVILES NUEVOS DEL ORDEN FEDERAL;</w:t>
      </w:r>
    </w:p>
    <w:p>
      <w:pPr>
        <w:pStyle w:val="ListParagraph"/>
        <w:numPr>
          <w:ilvl w:val="0"/>
          <w:numId w:val="2"/>
        </w:numPr>
        <w:tabs>
          <w:tab w:pos="904" w:val="left" w:leader="none"/>
        </w:tabs>
        <w:spacing w:line="240" w:lineRule="auto" w:before="0" w:after="0"/>
        <w:ind w:left="338" w:right="336" w:firstLine="0"/>
        <w:jc w:val="both"/>
        <w:rPr>
          <w:sz w:val="20"/>
        </w:rPr>
      </w:pPr>
      <w:r>
        <w:rPr>
          <w:sz w:val="20"/>
        </w:rPr>
        <w:t>COMO MÍNIMO, EL 20% DE LA PARTICIPACIÓN QUE LE CORRESPONDA AL ESTADO EN EL FONDO DE FISCALIZACIÓN Y RECAUDACIÓN;</w:t>
      </w:r>
    </w:p>
    <w:p>
      <w:pPr>
        <w:pStyle w:val="ListParagraph"/>
        <w:numPr>
          <w:ilvl w:val="0"/>
          <w:numId w:val="2"/>
        </w:numPr>
        <w:tabs>
          <w:tab w:pos="904" w:val="left" w:leader="none"/>
        </w:tabs>
        <w:spacing w:line="240" w:lineRule="auto" w:before="0" w:after="0"/>
        <w:ind w:left="338" w:right="344" w:firstLine="0"/>
        <w:jc w:val="both"/>
        <w:rPr>
          <w:sz w:val="20"/>
        </w:rPr>
      </w:pPr>
      <w:r>
        <w:rPr>
          <w:sz w:val="20"/>
        </w:rPr>
        <w:t>COMO MÍNIMO, EL 20% DE LA PARTICIPACIÓN QUE LE CORRESPONDA AL ESTADO EN EL FONDO DE COMPENSACIÓN, Y SIEMPRE QUE EN EL EJERCICIO CALENDARIO CORRESPONDA AL ESTADO PERCIBIR RECURSOS DE ESTE FONDO; Y</w:t>
      </w:r>
    </w:p>
    <w:p>
      <w:pPr>
        <w:pStyle w:val="ListParagraph"/>
        <w:numPr>
          <w:ilvl w:val="0"/>
          <w:numId w:val="2"/>
        </w:numPr>
        <w:tabs>
          <w:tab w:pos="903" w:val="left" w:leader="none"/>
        </w:tabs>
        <w:spacing w:line="240" w:lineRule="auto" w:before="1" w:after="0"/>
        <w:ind w:left="338" w:right="342" w:firstLine="0"/>
        <w:jc w:val="both"/>
        <w:rPr>
          <w:sz w:val="20"/>
        </w:rPr>
      </w:pPr>
      <w:r>
        <w:rPr>
          <w:sz w:val="20"/>
        </w:rPr>
        <w:t>COMO MÍNIMO, EL 20% DE LA PARTICIPACIÓN QUE LE CORRESPONDA AL ESTADO EN EL FONDO DE ESTABILIZACIÓN DE INGRESOS DE LAS ENTIDADES FEDERATIVAS, Y SIEMPRE QUE SE PRESENTEN LOS SUPUESTOS QUE DAN ORIGEN A QUE ESTE FONDO SE OTORGUE A LAS ENTIDADES FEDERATIVAS.</w:t>
      </w:r>
    </w:p>
    <w:p>
      <w:pPr>
        <w:pStyle w:val="ListParagraph"/>
        <w:numPr>
          <w:ilvl w:val="0"/>
          <w:numId w:val="2"/>
        </w:numPr>
        <w:tabs>
          <w:tab w:pos="903" w:val="left" w:leader="none"/>
        </w:tabs>
        <w:spacing w:line="240" w:lineRule="auto" w:before="0" w:after="0"/>
        <w:ind w:left="338" w:right="341" w:firstLine="0"/>
        <w:jc w:val="both"/>
        <w:rPr>
          <w:sz w:val="20"/>
        </w:rPr>
      </w:pPr>
      <w:r>
        <w:rPr>
          <w:sz w:val="20"/>
        </w:rPr>
        <w:t>COMO MÍNIMO, EL 20% DE LA PARTICIPACIÓN QUE LE CORRESPONDA AL ESTADO DEL IMPUESTO A LA VENTA FINAL DE GASOLINA Y DIÉSEL; Y</w:t>
      </w:r>
    </w:p>
    <w:p>
      <w:pPr>
        <w:pStyle w:val="ListParagraph"/>
        <w:numPr>
          <w:ilvl w:val="0"/>
          <w:numId w:val="2"/>
        </w:numPr>
        <w:tabs>
          <w:tab w:pos="904" w:val="left" w:leader="none"/>
        </w:tabs>
        <w:spacing w:line="240" w:lineRule="auto" w:before="0" w:after="0"/>
        <w:ind w:left="338" w:right="345" w:firstLine="0"/>
        <w:jc w:val="both"/>
        <w:rPr>
          <w:sz w:val="20"/>
        </w:rPr>
      </w:pPr>
      <w:r>
        <w:rPr>
          <w:sz w:val="20"/>
        </w:rPr>
        <w:t>COMO MÍNIMO, EL 20% DE LA PARTICIPACIÓN QUE LE CORRESPONDA AL ESTADO EN EL FONDO DE COMPENSACIÓN DEL IMPUESTO SOBRE AUTOMÓVILES NUEVOS.</w:t>
      </w:r>
    </w:p>
    <w:p>
      <w:pPr>
        <w:pStyle w:val="ListParagraph"/>
        <w:numPr>
          <w:ilvl w:val="0"/>
          <w:numId w:val="2"/>
        </w:numPr>
        <w:tabs>
          <w:tab w:pos="1045" w:val="left" w:leader="none"/>
        </w:tabs>
        <w:spacing w:line="240" w:lineRule="auto" w:before="0" w:after="0"/>
        <w:ind w:left="338" w:right="337" w:firstLine="0"/>
        <w:jc w:val="both"/>
        <w:rPr>
          <w:sz w:val="20"/>
        </w:rPr>
      </w:pPr>
      <w:r>
        <w:rPr>
          <w:sz w:val="20"/>
        </w:rPr>
        <w:t>LOS MONTOS QUE, EN TÉRMINOS DE LO PREVISTO EN EL ARTÍCULO 3-B DE LA LEY DE COORDINACIÓN FISCAL FEDERAL, LES CORRESPONDAN RESPECTO AL IMPUESTO SOBRE LA RENTA PARTICIPABLE.</w:t>
      </w:r>
    </w:p>
    <w:p>
      <w:pPr>
        <w:pStyle w:val="ListParagraph"/>
        <w:numPr>
          <w:ilvl w:val="0"/>
          <w:numId w:val="2"/>
        </w:numPr>
        <w:tabs>
          <w:tab w:pos="697" w:val="left" w:leader="none"/>
        </w:tabs>
        <w:spacing w:line="240" w:lineRule="auto" w:before="0" w:after="0"/>
        <w:ind w:left="338" w:right="342" w:firstLine="0"/>
        <w:jc w:val="both"/>
        <w:rPr>
          <w:sz w:val="20"/>
        </w:rPr>
      </w:pPr>
      <w:r>
        <w:rPr>
          <w:sz w:val="20"/>
        </w:rPr>
        <w:t>COMO MÍNIMO EL 20% DE LA PARTICIPACIÓN QUE LE CORRESPONDE AL ESTADO DEL IMPUESTO SOBRE LA RENTA POR LA ENAJENACIÓN DE BIENES INMUEBLES.</w:t>
      </w:r>
    </w:p>
    <w:p>
      <w:pPr>
        <w:spacing w:line="161" w:lineRule="exact" w:before="0"/>
        <w:ind w:left="5401"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trece</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31</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diciembre</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2021.</w:t>
      </w:r>
    </w:p>
    <w:p>
      <w:pPr>
        <w:pStyle w:val="BodyText"/>
        <w:spacing w:before="68"/>
        <w:ind w:left="0"/>
        <w:rPr>
          <w:rFonts w:ascii="Arial"/>
          <w:i/>
          <w:sz w:val="14"/>
        </w:rPr>
      </w:pPr>
    </w:p>
    <w:p>
      <w:pPr>
        <w:pStyle w:val="BodyText"/>
        <w:ind w:right="337"/>
        <w:jc w:val="both"/>
      </w:pPr>
      <w:r>
        <w:rPr/>
        <w:t>LA DISTRIBUCIÓN DE LA PARTICIPACIÓN PREVISTA EN LA FRACCIÓN X ANTERIOR SE REALIZARÁ DE CONFORMIDAD CON LOS MONTOS QUE, POR MUNICIPIO, INFORME LA SECRETARÍA DE HACIENDA Y CRÉDITO PÚBLICO. DE EXISTIR DEVOLUCIONES QUE SEAN INFORMADAS POR DICHA SECRETARÍA POSTERIORMENTE A QUE SE HAYA EJECUTADO LA MINISTRACIÓN DE ESTE INCENTIVO A CADA MUNICIPIO POR PARTE DEL ESTADO, LA SECRETARÍA DE HACIENDA DEBERÁ REALIZAR LOS AJUSTES CORRESPONDIENTES HASTA QUE LA DIFERENCIA POR DICHO CONCEPTO HAYA SIDO CUBIERTA EN SU TOTALIDAD.</w:t>
      </w:r>
    </w:p>
    <w:p>
      <w:pPr>
        <w:spacing w:before="3"/>
        <w:ind w:left="5525"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ocho</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29</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diciembre</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2023.</w:t>
      </w:r>
    </w:p>
    <w:p>
      <w:pPr>
        <w:pStyle w:val="BodyText"/>
        <w:spacing w:before="68"/>
        <w:ind w:left="0"/>
        <w:rPr>
          <w:rFonts w:ascii="Arial"/>
          <w:i/>
          <w:sz w:val="14"/>
        </w:rPr>
      </w:pPr>
    </w:p>
    <w:p>
      <w:pPr>
        <w:spacing w:before="0"/>
        <w:ind w:left="338" w:right="0" w:firstLine="0"/>
        <w:jc w:val="both"/>
        <w:rPr>
          <w:rFonts w:ascii="Arial" w:hAnsi="Arial"/>
          <w:i/>
          <w:sz w:val="20"/>
        </w:rPr>
      </w:pPr>
      <w:r>
        <w:rPr>
          <w:rFonts w:ascii="Arial" w:hAnsi="Arial"/>
          <w:b/>
          <w:sz w:val="20"/>
        </w:rPr>
        <w:t>ARTICULO</w:t>
      </w:r>
      <w:r>
        <w:rPr>
          <w:rFonts w:ascii="Arial" w:hAnsi="Arial"/>
          <w:b/>
          <w:spacing w:val="-6"/>
          <w:sz w:val="20"/>
        </w:rPr>
        <w:t> </w:t>
      </w:r>
      <w:r>
        <w:rPr>
          <w:rFonts w:ascii="Arial" w:hAnsi="Arial"/>
          <w:b/>
          <w:sz w:val="20"/>
        </w:rPr>
        <w:t>4º</w:t>
      </w:r>
      <w:r>
        <w:rPr>
          <w:rFonts w:ascii="Arial" w:hAnsi="Arial"/>
          <w:b/>
          <w:spacing w:val="-5"/>
          <w:sz w:val="20"/>
        </w:rPr>
        <w:t> </w:t>
      </w:r>
      <w:r>
        <w:rPr>
          <w:rFonts w:ascii="Arial" w:hAnsi="Arial"/>
          <w:b/>
          <w:sz w:val="20"/>
        </w:rPr>
        <w:t>BIS</w:t>
      </w:r>
      <w:r>
        <w:rPr>
          <w:rFonts w:ascii="Arial" w:hAnsi="Arial"/>
          <w:b/>
          <w:i/>
          <w:sz w:val="20"/>
        </w:rPr>
        <w:t>.-</w:t>
      </w:r>
      <w:r>
        <w:rPr>
          <w:rFonts w:ascii="Arial" w:hAnsi="Arial"/>
          <w:b/>
          <w:i/>
          <w:spacing w:val="-5"/>
          <w:sz w:val="20"/>
        </w:rPr>
        <w:t> </w:t>
      </w:r>
      <w:r>
        <w:rPr>
          <w:rFonts w:ascii="Arial" w:hAnsi="Arial"/>
          <w:i/>
          <w:sz w:val="20"/>
        </w:rPr>
        <w:t>(DEROGADO,</w:t>
      </w:r>
      <w:r>
        <w:rPr>
          <w:rFonts w:ascii="Arial" w:hAnsi="Arial"/>
          <w:i/>
          <w:spacing w:val="-6"/>
          <w:sz w:val="20"/>
        </w:rPr>
        <w:t> </w:t>
      </w:r>
      <w:r>
        <w:rPr>
          <w:rFonts w:ascii="Arial" w:hAnsi="Arial"/>
          <w:i/>
          <w:sz w:val="20"/>
        </w:rPr>
        <w:t>P.O.</w:t>
      </w:r>
      <w:r>
        <w:rPr>
          <w:rFonts w:ascii="Arial" w:hAnsi="Arial"/>
          <w:i/>
          <w:spacing w:val="-4"/>
          <w:sz w:val="20"/>
        </w:rPr>
        <w:t> </w:t>
      </w:r>
      <w:r>
        <w:rPr>
          <w:rFonts w:ascii="Arial" w:hAnsi="Arial"/>
          <w:i/>
          <w:sz w:val="20"/>
        </w:rPr>
        <w:t>31</w:t>
      </w:r>
      <w:r>
        <w:rPr>
          <w:rFonts w:ascii="Arial" w:hAnsi="Arial"/>
          <w:i/>
          <w:spacing w:val="-6"/>
          <w:sz w:val="20"/>
        </w:rPr>
        <w:t> </w:t>
      </w:r>
      <w:r>
        <w:rPr>
          <w:rFonts w:ascii="Arial" w:hAnsi="Arial"/>
          <w:i/>
          <w:sz w:val="20"/>
        </w:rPr>
        <w:t>DE</w:t>
      </w:r>
      <w:r>
        <w:rPr>
          <w:rFonts w:ascii="Arial" w:hAnsi="Arial"/>
          <w:i/>
          <w:spacing w:val="-6"/>
          <w:sz w:val="20"/>
        </w:rPr>
        <w:t> </w:t>
      </w:r>
      <w:r>
        <w:rPr>
          <w:rFonts w:ascii="Arial" w:hAnsi="Arial"/>
          <w:i/>
          <w:sz w:val="20"/>
        </w:rPr>
        <w:t>DICIEMBRE</w:t>
      </w:r>
      <w:r>
        <w:rPr>
          <w:rFonts w:ascii="Arial" w:hAnsi="Arial"/>
          <w:i/>
          <w:spacing w:val="-6"/>
          <w:sz w:val="20"/>
        </w:rPr>
        <w:t> </w:t>
      </w:r>
      <w:r>
        <w:rPr>
          <w:rFonts w:ascii="Arial" w:hAnsi="Arial"/>
          <w:i/>
          <w:sz w:val="20"/>
        </w:rPr>
        <w:t>DE</w:t>
      </w:r>
      <w:r>
        <w:rPr>
          <w:rFonts w:ascii="Arial" w:hAnsi="Arial"/>
          <w:i/>
          <w:spacing w:val="-6"/>
          <w:sz w:val="20"/>
        </w:rPr>
        <w:t> </w:t>
      </w:r>
      <w:r>
        <w:rPr>
          <w:rFonts w:ascii="Arial" w:hAnsi="Arial"/>
          <w:i/>
          <w:spacing w:val="-2"/>
          <w:sz w:val="20"/>
        </w:rPr>
        <w:t>2007).</w:t>
      </w:r>
    </w:p>
    <w:p>
      <w:pPr>
        <w:pStyle w:val="BodyText"/>
        <w:ind w:left="0"/>
        <w:rPr>
          <w:rFonts w:ascii="Arial"/>
          <w:i/>
        </w:rPr>
      </w:pPr>
    </w:p>
    <w:p>
      <w:pPr>
        <w:pStyle w:val="BodyText"/>
        <w:spacing w:before="1"/>
        <w:ind w:right="335"/>
        <w:jc w:val="both"/>
      </w:pPr>
      <w:r>
        <w:rPr>
          <w:rFonts w:ascii="Arial" w:hAnsi="Arial"/>
          <w:b/>
        </w:rPr>
        <w:t>ARTÍCULO 5.- </w:t>
      </w:r>
      <w:r>
        <w:rPr/>
        <w:t>LOS FACTORES UTILIZADOS PARA LA DISTRIBUCIÓN DE LOS RECURSOS PARTICIPABLES A LOS MUNICIPIOS, PROVENIENTES DEL FONDO GENERAL DE PARTICIPACIONES, DEL IMPUESTO ESPECIAL SOBRE PRODUCCIÓN Y SERVICIOS, Y DEL IMPUESTO SOBRE AUTOMÓVILES NUEVOS SE CALCULARÁN DE LA SIGUIENTE MANERA, Y A CADA CONCEPTO POR SEPARADO:</w:t>
      </w:r>
    </w:p>
    <w:p>
      <w:pPr>
        <w:pStyle w:val="BodyText"/>
        <w:spacing w:after="0"/>
        <w:jc w:val="both"/>
        <w:sectPr>
          <w:pgSz w:w="12240" w:h="15840"/>
          <w:pgMar w:header="15" w:footer="925" w:top="1740" w:bottom="1120" w:left="1080" w:right="1080"/>
        </w:sectPr>
      </w:pPr>
    </w:p>
    <w:p>
      <w:pPr>
        <w:spacing w:before="84"/>
        <w:ind w:left="5439"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reformado,</w:t>
      </w:r>
      <w:r>
        <w:rPr>
          <w:rFonts w:ascii="Arial" w:hAnsi="Arial"/>
          <w:i/>
          <w:color w:val="006FC0"/>
          <w:spacing w:val="-3"/>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trece</w:t>
      </w:r>
      <w:r>
        <w:rPr>
          <w:rFonts w:ascii="Arial" w:hAnsi="Arial"/>
          <w:i/>
          <w:color w:val="006FC0"/>
          <w:spacing w:val="-4"/>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31</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diciembre</w:t>
      </w:r>
      <w:r>
        <w:rPr>
          <w:rFonts w:ascii="Arial" w:hAnsi="Arial"/>
          <w:i/>
          <w:color w:val="006FC0"/>
          <w:spacing w:val="-4"/>
          <w:sz w:val="14"/>
        </w:rPr>
        <w:t> </w:t>
      </w:r>
      <w:r>
        <w:rPr>
          <w:rFonts w:ascii="Arial" w:hAnsi="Arial"/>
          <w:i/>
          <w:color w:val="006FC0"/>
          <w:sz w:val="14"/>
        </w:rPr>
        <w:t>de</w:t>
      </w:r>
      <w:r>
        <w:rPr>
          <w:rFonts w:ascii="Arial" w:hAnsi="Arial"/>
          <w:i/>
          <w:color w:val="006FC0"/>
          <w:spacing w:val="-2"/>
          <w:sz w:val="14"/>
        </w:rPr>
        <w:t> </w:t>
      </w:r>
      <w:r>
        <w:rPr>
          <w:rFonts w:ascii="Arial" w:hAnsi="Arial"/>
          <w:i/>
          <w:color w:val="006FC0"/>
          <w:spacing w:val="-4"/>
          <w:sz w:val="14"/>
        </w:rPr>
        <w:t>2021.</w:t>
      </w:r>
    </w:p>
    <w:p>
      <w:pPr>
        <w:pStyle w:val="BodyText"/>
        <w:spacing w:before="68"/>
        <w:ind w:left="0"/>
        <w:rPr>
          <w:rFonts w:ascii="Arial"/>
          <w:i/>
          <w:sz w:val="14"/>
        </w:rPr>
      </w:pPr>
    </w:p>
    <w:p>
      <w:pPr>
        <w:pStyle w:val="ListParagraph"/>
        <w:numPr>
          <w:ilvl w:val="0"/>
          <w:numId w:val="3"/>
        </w:numPr>
        <w:tabs>
          <w:tab w:pos="903" w:val="left" w:leader="none"/>
        </w:tabs>
        <w:spacing w:line="240" w:lineRule="auto" w:before="1" w:after="0"/>
        <w:ind w:left="338" w:right="341" w:firstLine="0"/>
        <w:jc w:val="both"/>
        <w:rPr>
          <w:sz w:val="20"/>
        </w:rPr>
      </w:pPr>
      <w:r>
        <w:rPr>
          <w:sz w:val="20"/>
        </w:rPr>
        <w:t>UNA PRIMERA PARTE GARANTIZARÁ Y SE CONFORMARÁ CON EL MONTO NOMINAL RECIBIDO EN EL EJERCICIO FISCAL DEL 2007; Y</w:t>
      </w:r>
    </w:p>
    <w:p>
      <w:pPr>
        <w:pStyle w:val="ListParagraph"/>
        <w:numPr>
          <w:ilvl w:val="0"/>
          <w:numId w:val="3"/>
        </w:numPr>
        <w:tabs>
          <w:tab w:pos="902" w:val="left" w:leader="none"/>
        </w:tabs>
        <w:spacing w:line="228" w:lineRule="exact" w:before="0" w:after="0"/>
        <w:ind w:left="902" w:right="0" w:hanging="564"/>
        <w:jc w:val="both"/>
        <w:rPr>
          <w:sz w:val="20"/>
        </w:rPr>
      </w:pPr>
      <w:r>
        <w:rPr>
          <w:sz w:val="20"/>
        </w:rPr>
        <w:t>LA</w:t>
      </w:r>
      <w:r>
        <w:rPr>
          <w:spacing w:val="-8"/>
          <w:sz w:val="20"/>
        </w:rPr>
        <w:t> </w:t>
      </w:r>
      <w:r>
        <w:rPr>
          <w:sz w:val="20"/>
        </w:rPr>
        <w:t>SEGUNDA</w:t>
      </w:r>
      <w:r>
        <w:rPr>
          <w:spacing w:val="-4"/>
          <w:sz w:val="20"/>
        </w:rPr>
        <w:t> </w:t>
      </w:r>
      <w:r>
        <w:rPr>
          <w:sz w:val="20"/>
        </w:rPr>
        <w:t>PARTE</w:t>
      </w:r>
      <w:r>
        <w:rPr>
          <w:spacing w:val="-5"/>
          <w:sz w:val="20"/>
        </w:rPr>
        <w:t> </w:t>
      </w:r>
      <w:r>
        <w:rPr>
          <w:sz w:val="20"/>
        </w:rPr>
        <w:t>SE</w:t>
      </w:r>
      <w:r>
        <w:rPr>
          <w:spacing w:val="-6"/>
          <w:sz w:val="20"/>
        </w:rPr>
        <w:t> </w:t>
      </w:r>
      <w:r>
        <w:rPr>
          <w:sz w:val="20"/>
        </w:rPr>
        <w:t>INTEGRARÁ</w:t>
      </w:r>
      <w:r>
        <w:rPr>
          <w:spacing w:val="-6"/>
          <w:sz w:val="20"/>
        </w:rPr>
        <w:t> </w:t>
      </w:r>
      <w:r>
        <w:rPr>
          <w:sz w:val="20"/>
        </w:rPr>
        <w:t>CONFORME</w:t>
      </w:r>
      <w:r>
        <w:rPr>
          <w:spacing w:val="-6"/>
          <w:sz w:val="20"/>
        </w:rPr>
        <w:t> </w:t>
      </w:r>
      <w:r>
        <w:rPr>
          <w:sz w:val="20"/>
        </w:rPr>
        <w:t>A</w:t>
      </w:r>
      <w:r>
        <w:rPr>
          <w:spacing w:val="-6"/>
          <w:sz w:val="20"/>
        </w:rPr>
        <w:t> </w:t>
      </w:r>
      <w:r>
        <w:rPr>
          <w:sz w:val="20"/>
        </w:rPr>
        <w:t>LO</w:t>
      </w:r>
      <w:r>
        <w:rPr>
          <w:spacing w:val="-3"/>
          <w:sz w:val="20"/>
        </w:rPr>
        <w:t> </w:t>
      </w:r>
      <w:r>
        <w:rPr>
          <w:spacing w:val="-2"/>
          <w:sz w:val="20"/>
        </w:rPr>
        <w:t>SIGUIENTE:</w:t>
      </w:r>
    </w:p>
    <w:p>
      <w:pPr>
        <w:pStyle w:val="BodyText"/>
        <w:ind w:left="0"/>
      </w:pPr>
    </w:p>
    <w:p>
      <w:pPr>
        <w:pStyle w:val="ListParagraph"/>
        <w:numPr>
          <w:ilvl w:val="1"/>
          <w:numId w:val="3"/>
        </w:numPr>
        <w:tabs>
          <w:tab w:pos="1471" w:val="left" w:leader="none"/>
        </w:tabs>
        <w:spacing w:line="240" w:lineRule="auto" w:before="0" w:after="0"/>
        <w:ind w:left="338" w:right="342" w:firstLine="0"/>
        <w:jc w:val="both"/>
        <w:rPr>
          <w:sz w:val="20"/>
        </w:rPr>
      </w:pPr>
      <w:r>
        <w:rPr>
          <w:sz w:val="20"/>
        </w:rPr>
        <w:t>40%</w:t>
      </w:r>
      <w:r>
        <w:rPr>
          <w:spacing w:val="-2"/>
          <w:sz w:val="20"/>
        </w:rPr>
        <w:t> </w:t>
      </w:r>
      <w:r>
        <w:rPr>
          <w:sz w:val="20"/>
        </w:rPr>
        <w:t>DE</w:t>
      </w:r>
      <w:r>
        <w:rPr>
          <w:spacing w:val="-1"/>
          <w:sz w:val="20"/>
        </w:rPr>
        <w:t> </w:t>
      </w:r>
      <w:r>
        <w:rPr>
          <w:sz w:val="20"/>
        </w:rPr>
        <w:t>LOS</w:t>
      </w:r>
      <w:r>
        <w:rPr>
          <w:spacing w:val="-1"/>
          <w:sz w:val="20"/>
        </w:rPr>
        <w:t> </w:t>
      </w:r>
      <w:r>
        <w:rPr>
          <w:sz w:val="20"/>
        </w:rPr>
        <w:t>RECURSOS</w:t>
      </w:r>
      <w:r>
        <w:rPr>
          <w:spacing w:val="-1"/>
          <w:sz w:val="20"/>
        </w:rPr>
        <w:t> </w:t>
      </w:r>
      <w:r>
        <w:rPr>
          <w:sz w:val="20"/>
        </w:rPr>
        <w:t>SE</w:t>
      </w:r>
      <w:r>
        <w:rPr>
          <w:spacing w:val="-1"/>
          <w:sz w:val="20"/>
        </w:rPr>
        <w:t> </w:t>
      </w:r>
      <w:r>
        <w:rPr>
          <w:sz w:val="20"/>
        </w:rPr>
        <w:t>DISTRIBUIRÁN EN</w:t>
      </w:r>
      <w:r>
        <w:rPr>
          <w:spacing w:val="-2"/>
          <w:sz w:val="20"/>
        </w:rPr>
        <w:t> </w:t>
      </w:r>
      <w:r>
        <w:rPr>
          <w:sz w:val="20"/>
        </w:rPr>
        <w:t>RAZÓN</w:t>
      </w:r>
      <w:r>
        <w:rPr>
          <w:spacing w:val="-2"/>
          <w:sz w:val="20"/>
        </w:rPr>
        <w:t> </w:t>
      </w:r>
      <w:r>
        <w:rPr>
          <w:sz w:val="20"/>
        </w:rPr>
        <w:t>DIRECTA</w:t>
      </w:r>
      <w:r>
        <w:rPr>
          <w:spacing w:val="-1"/>
          <w:sz w:val="20"/>
        </w:rPr>
        <w:t> </w:t>
      </w:r>
      <w:r>
        <w:rPr>
          <w:sz w:val="20"/>
        </w:rPr>
        <w:t>A</w:t>
      </w:r>
      <w:r>
        <w:rPr>
          <w:spacing w:val="-1"/>
          <w:sz w:val="20"/>
        </w:rPr>
        <w:t> </w:t>
      </w:r>
      <w:r>
        <w:rPr>
          <w:sz w:val="20"/>
        </w:rPr>
        <w:t>LA</w:t>
      </w:r>
      <w:r>
        <w:rPr>
          <w:spacing w:val="-2"/>
          <w:sz w:val="20"/>
        </w:rPr>
        <w:t> </w:t>
      </w:r>
      <w:r>
        <w:rPr>
          <w:sz w:val="20"/>
        </w:rPr>
        <w:t>POBLACIÓN</w:t>
      </w:r>
      <w:r>
        <w:rPr>
          <w:spacing w:val="-2"/>
          <w:sz w:val="20"/>
        </w:rPr>
        <w:t> </w:t>
      </w:r>
      <w:r>
        <w:rPr>
          <w:sz w:val="20"/>
        </w:rPr>
        <w:t>DE CADA MUNICIPIO;</w:t>
      </w:r>
    </w:p>
    <w:p>
      <w:pPr>
        <w:pStyle w:val="ListParagraph"/>
        <w:numPr>
          <w:ilvl w:val="1"/>
          <w:numId w:val="3"/>
        </w:numPr>
        <w:tabs>
          <w:tab w:pos="1471" w:val="left" w:leader="none"/>
        </w:tabs>
        <w:spacing w:line="240" w:lineRule="auto" w:before="1" w:after="0"/>
        <w:ind w:left="338" w:right="342" w:firstLine="0"/>
        <w:jc w:val="both"/>
        <w:rPr>
          <w:sz w:val="20"/>
        </w:rPr>
      </w:pPr>
      <w:r>
        <w:rPr>
          <w:sz w:val="20"/>
        </w:rPr>
        <w:t>30% DE LOS RECURSOS SE DISTRIBUIRÁN EN RAZÓN DIRECTA AL ÍNDICE DE MARGINACIÓN DE CADA UNO DE LOS MUNICIPIOS DEL ESTADO;</w:t>
      </w:r>
    </w:p>
    <w:p>
      <w:pPr>
        <w:pStyle w:val="ListParagraph"/>
        <w:numPr>
          <w:ilvl w:val="1"/>
          <w:numId w:val="3"/>
        </w:numPr>
        <w:tabs>
          <w:tab w:pos="1471" w:val="left" w:leader="none"/>
        </w:tabs>
        <w:spacing w:line="240" w:lineRule="auto" w:before="0" w:after="0"/>
        <w:ind w:left="338" w:right="337" w:firstLine="0"/>
        <w:jc w:val="both"/>
        <w:rPr>
          <w:sz w:val="20"/>
        </w:rPr>
      </w:pPr>
      <w:r>
        <w:rPr>
          <w:sz w:val="20"/>
        </w:rPr>
        <w:t>10% DE LOS RECURSOS SE DISTRIBUIRÁN EN RAZÓN DIRECTA A LA RECAUDACIÓN EFECTIVA DE CADA MUNICIPIO EN MATERIA DE IMPUESTO PREDIAL Y LOS DERECHOS POR CONSUMO DE AGUA;</w:t>
      </w:r>
    </w:p>
    <w:p>
      <w:pPr>
        <w:pStyle w:val="ListParagraph"/>
        <w:numPr>
          <w:ilvl w:val="1"/>
          <w:numId w:val="3"/>
        </w:numPr>
        <w:tabs>
          <w:tab w:pos="1471" w:val="left" w:leader="none"/>
        </w:tabs>
        <w:spacing w:line="240" w:lineRule="auto" w:before="0" w:after="0"/>
        <w:ind w:left="338" w:right="343" w:firstLine="0"/>
        <w:jc w:val="both"/>
        <w:rPr>
          <w:sz w:val="20"/>
        </w:rPr>
      </w:pPr>
      <w:r>
        <w:rPr>
          <w:sz w:val="20"/>
        </w:rPr>
        <w:t>10% DE LOS RECURSOS SE DISTRIBUIRÁN EN FUNCIÓN DEL NÚMERO DE COMUNIDADES EXISTENTES EN CADA MUNICIPIO; Y</w:t>
      </w:r>
    </w:p>
    <w:p>
      <w:pPr>
        <w:pStyle w:val="ListParagraph"/>
        <w:numPr>
          <w:ilvl w:val="1"/>
          <w:numId w:val="3"/>
        </w:numPr>
        <w:tabs>
          <w:tab w:pos="1471" w:val="left" w:leader="none"/>
        </w:tabs>
        <w:spacing w:line="240" w:lineRule="auto" w:before="0" w:after="0"/>
        <w:ind w:left="338" w:right="340" w:firstLine="0"/>
        <w:jc w:val="both"/>
        <w:rPr>
          <w:sz w:val="20"/>
        </w:rPr>
      </w:pPr>
      <w:r>
        <w:rPr>
          <w:sz w:val="20"/>
        </w:rPr>
        <w:t>10% DE LOS RECURSOS SE DISTRIBUIRÁN EN FUNCIÓN AL INCREMENTO DE LA RECAUDACIÓN EN MATERIA DE IMPUESTO PREDIAL Y LOS DERECHOS POR CONSUMO DE AGUA, MEDIDO A TRAVÉS DE LOS DOS ÚLTIMOS EJERCICIOS.</w:t>
      </w:r>
    </w:p>
    <w:p>
      <w:pPr>
        <w:spacing w:before="1"/>
        <w:ind w:left="5518"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6"/>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trece</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31</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diciembre</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2021.</w:t>
      </w:r>
    </w:p>
    <w:p>
      <w:pPr>
        <w:pStyle w:val="BodyText"/>
        <w:spacing w:before="68"/>
        <w:ind w:left="0"/>
        <w:rPr>
          <w:rFonts w:ascii="Arial"/>
          <w:i/>
          <w:sz w:val="14"/>
        </w:rPr>
      </w:pPr>
    </w:p>
    <w:p>
      <w:pPr>
        <w:pStyle w:val="BodyText"/>
        <w:ind w:right="341"/>
        <w:jc w:val="both"/>
      </w:pPr>
      <w:r>
        <w:rPr/>
        <w:t>ESTA FORMA DE DISTRIBUCIÓN DE LOS CONCEPTOS PARTICIPABLES NO SERÁ APLICABLE EN EL EVENTO DE QUE ÉSTOS SEAN INFERIORES A LOS PERCIBIDOS EN 2007. EN DICHO SUPUESTO, LA DISTRIBUCIÓN SE REALIZARÁ EN FUNCIÓN DE LA CANTIDAD EFECTIVAMENTE PERCIBIDA EN EL AÑO DE</w:t>
      </w:r>
      <w:r>
        <w:rPr>
          <w:spacing w:val="-2"/>
        </w:rPr>
        <w:t> </w:t>
      </w:r>
      <w:r>
        <w:rPr/>
        <w:t>CÁLCULO, Y SOLO SE APLICARÁ EL MECANISMO</w:t>
      </w:r>
      <w:r>
        <w:rPr>
          <w:spacing w:val="-1"/>
        </w:rPr>
        <w:t> </w:t>
      </w:r>
      <w:r>
        <w:rPr/>
        <w:t>DE DISTRIBUCIÓN A QUE REFIERE LA FRACCIÓN II DEL PRESENTE ARTÍCULO.</w:t>
      </w:r>
    </w:p>
    <w:p>
      <w:pPr>
        <w:pStyle w:val="BodyText"/>
        <w:ind w:left="0"/>
      </w:pPr>
    </w:p>
    <w:p>
      <w:pPr>
        <w:pStyle w:val="BodyText"/>
        <w:spacing w:before="1"/>
        <w:ind w:right="341"/>
        <w:jc w:val="both"/>
      </w:pPr>
      <w:r>
        <w:rPr/>
        <w:t>CUANDO SE MINISTREN AL ESTADO RECURSOS PROVENIENTES DEL FONDO DE ESTABILIZACIÓN DE INGRESOS DE LAS ENTIDADES FEDERATIVAS, LA DISTRIBUCIÓN DE LOS MISMOS A LOS MUNICIPIOS SE EFECTUARA MEDIANTE LA APLICACIÓN DIRECTA DE LOS COEFICIENTES DE DISTRIBUCIÓN ESTABLECIDOS EN EL ARTÍCULO 8 DE LA PRESENTE LEY.</w:t>
      </w:r>
    </w:p>
    <w:p>
      <w:pPr>
        <w:pStyle w:val="BodyText"/>
        <w:spacing w:before="230"/>
        <w:ind w:right="343"/>
        <w:jc w:val="both"/>
      </w:pPr>
      <w:r>
        <w:rPr>
          <w:rFonts w:ascii="Arial" w:hAnsi="Arial"/>
          <w:b/>
        </w:rPr>
        <w:t>ARTÍCULO 6.- </w:t>
      </w:r>
      <w:r>
        <w:rPr/>
        <w:t>PARA OBTENER LOS PORCENTAJES DE DISTRIBUCIÓN DE LOS CONCEPTOS PARTICIPABLES A LOS MUNICIPIOS SE ESTARÁ A LO SIGUIENTE:</w:t>
      </w:r>
    </w:p>
    <w:p>
      <w:pPr>
        <w:pStyle w:val="ListParagraph"/>
        <w:numPr>
          <w:ilvl w:val="2"/>
          <w:numId w:val="3"/>
        </w:numPr>
        <w:tabs>
          <w:tab w:pos="603" w:val="left" w:leader="none"/>
        </w:tabs>
        <w:spacing w:line="240" w:lineRule="auto" w:before="228" w:after="0"/>
        <w:ind w:left="338" w:right="341" w:firstLine="0"/>
        <w:jc w:val="both"/>
        <w:rPr>
          <w:sz w:val="20"/>
        </w:rPr>
      </w:pPr>
      <w:r>
        <w:rPr>
          <w:sz w:val="20"/>
        </w:rPr>
        <w:t>SE DETERMINARÁ EL PORCENTAJE QUE REPRESENTEN LOS HABITANTES DE CADA MUNICIPIO EN RELACIÓN A LA POBLACIÓN TOTAL DEL ESTADO, MISMO QUE DEBERÁ SER REQUERIDO AL INSTITUTO NACIONAL DE ESTADÍSTICA Y GEOGRAFÍA;</w:t>
      </w:r>
    </w:p>
    <w:p>
      <w:pPr>
        <w:pStyle w:val="BodyText"/>
        <w:spacing w:before="2"/>
        <w:ind w:left="0"/>
      </w:pPr>
    </w:p>
    <w:p>
      <w:pPr>
        <w:pStyle w:val="ListParagraph"/>
        <w:numPr>
          <w:ilvl w:val="2"/>
          <w:numId w:val="3"/>
        </w:numPr>
        <w:tabs>
          <w:tab w:pos="572" w:val="left" w:leader="none"/>
        </w:tabs>
        <w:spacing w:line="240" w:lineRule="auto" w:before="0" w:after="0"/>
        <w:ind w:left="338" w:right="340" w:firstLine="0"/>
        <w:jc w:val="both"/>
        <w:rPr>
          <w:sz w:val="20"/>
        </w:rPr>
      </w:pPr>
      <w:r>
        <w:rPr>
          <w:sz w:val="20"/>
        </w:rPr>
        <w:t>SE DETERMINARÁ EL PORCENTAJE QUE REPRESENTA LA RECAUDACIÓN EFECTIVA DE LOS INGRESOS DE CADA MUNICIPIO EN MATERIA DE IMPUESTO PREDIAL Y LOS DERECHOS POR CONSUMO DE AGUA, EN RELACIÓN A LA SUMA DE TODOS ELLOS, CON BASE A LOS DATOS INTEGRADOS POR LA SECRETARÍA DE HACIENDA;</w:t>
      </w:r>
    </w:p>
    <w:p>
      <w:pPr>
        <w:spacing w:before="1"/>
        <w:ind w:left="5446"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ocho</w:t>
      </w:r>
      <w:r>
        <w:rPr>
          <w:rFonts w:ascii="Arial" w:hAnsi="Arial"/>
          <w:i/>
          <w:color w:val="006FC0"/>
          <w:spacing w:val="-4"/>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29</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diciembre</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7"/>
        <w:ind w:left="0"/>
        <w:rPr>
          <w:rFonts w:ascii="Arial"/>
          <w:i/>
          <w:sz w:val="14"/>
        </w:rPr>
      </w:pPr>
    </w:p>
    <w:p>
      <w:pPr>
        <w:pStyle w:val="ListParagraph"/>
        <w:numPr>
          <w:ilvl w:val="2"/>
          <w:numId w:val="3"/>
        </w:numPr>
        <w:tabs>
          <w:tab w:pos="640" w:val="left" w:leader="none"/>
        </w:tabs>
        <w:spacing w:line="240" w:lineRule="auto" w:before="1" w:after="0"/>
        <w:ind w:left="338" w:right="339" w:firstLine="0"/>
        <w:jc w:val="both"/>
        <w:rPr>
          <w:sz w:val="20"/>
        </w:rPr>
      </w:pPr>
      <w:r>
        <w:rPr>
          <w:sz w:val="20"/>
        </w:rPr>
        <w:t>SE DETERMINARÁ EL PORCENTAJE QUE REPRESENTA EL NÚMERO DE COMUNIDADES DE CADA MUNICIPIO, DE LA SUMA DE TODAS ELLAS EN EL ESTADO, MISMO QUE DEBERÁ SER SOLICITADO AL INSTITUTO NACIONAL DE ESTADÍSTICA Y GEOGRAFÍA; Y,</w:t>
      </w:r>
    </w:p>
    <w:p>
      <w:pPr>
        <w:pStyle w:val="ListParagraph"/>
        <w:numPr>
          <w:ilvl w:val="2"/>
          <w:numId w:val="3"/>
        </w:numPr>
        <w:tabs>
          <w:tab w:pos="713" w:val="left" w:leader="none"/>
        </w:tabs>
        <w:spacing w:line="240" w:lineRule="auto" w:before="230" w:after="0"/>
        <w:ind w:left="338" w:right="340" w:firstLine="0"/>
        <w:jc w:val="both"/>
        <w:rPr>
          <w:sz w:val="20"/>
        </w:rPr>
      </w:pPr>
      <w:r>
        <w:rPr>
          <w:sz w:val="20"/>
        </w:rPr>
        <w:t>SE DETERMINARÁ EL PORCENTAJE DE CADA MUNICIPIO RESPECTO DEL GRADO DE MARGINACIÓN TOTAL DEL ESTADO, CONSIDERANDO LOS INDICADORES ECONÓMICOS, SOCIALES Y CULTURALES, INFORMACIÓN QUE SERÁ REQUERIDA AL CONSEJO ESTATAL DE </w:t>
      </w:r>
      <w:r>
        <w:rPr>
          <w:spacing w:val="-2"/>
          <w:sz w:val="20"/>
        </w:rPr>
        <w:t>POBLACIÓN.</w:t>
      </w:r>
    </w:p>
    <w:p>
      <w:pPr>
        <w:pStyle w:val="BodyText"/>
        <w:spacing w:before="229"/>
      </w:pPr>
      <w:r>
        <w:rPr>
          <w:rFonts w:ascii="Arial" w:hAnsi="Arial"/>
          <w:b/>
        </w:rPr>
        <w:t>ARTÍCULO</w:t>
      </w:r>
      <w:r>
        <w:rPr>
          <w:rFonts w:ascii="Arial" w:hAnsi="Arial"/>
          <w:b/>
          <w:spacing w:val="80"/>
        </w:rPr>
        <w:t> </w:t>
      </w:r>
      <w:r>
        <w:rPr>
          <w:rFonts w:ascii="Arial" w:hAnsi="Arial"/>
          <w:b/>
        </w:rPr>
        <w:t>7.-</w:t>
      </w:r>
      <w:r>
        <w:rPr>
          <w:rFonts w:ascii="Arial" w:hAnsi="Arial"/>
          <w:b/>
          <w:spacing w:val="80"/>
        </w:rPr>
        <w:t> </w:t>
      </w:r>
      <w:r>
        <w:rPr/>
        <w:t>LA</w:t>
      </w:r>
      <w:r>
        <w:rPr>
          <w:spacing w:val="80"/>
        </w:rPr>
        <w:t> </w:t>
      </w:r>
      <w:r>
        <w:rPr/>
        <w:t>SECRETARÍA</w:t>
      </w:r>
      <w:r>
        <w:rPr>
          <w:spacing w:val="80"/>
        </w:rPr>
        <w:t> </w:t>
      </w:r>
      <w:r>
        <w:rPr/>
        <w:t>DE</w:t>
      </w:r>
      <w:r>
        <w:rPr>
          <w:spacing w:val="80"/>
        </w:rPr>
        <w:t> </w:t>
      </w:r>
      <w:r>
        <w:rPr/>
        <w:t>HACIENDA</w:t>
      </w:r>
      <w:r>
        <w:rPr>
          <w:spacing w:val="80"/>
        </w:rPr>
        <w:t> </w:t>
      </w:r>
      <w:r>
        <w:rPr/>
        <w:t>DEBERÁ</w:t>
      </w:r>
      <w:r>
        <w:rPr>
          <w:spacing w:val="80"/>
        </w:rPr>
        <w:t> </w:t>
      </w:r>
      <w:r>
        <w:rPr/>
        <w:t>ACTUALIZAR,</w:t>
      </w:r>
      <w:r>
        <w:rPr>
          <w:spacing w:val="80"/>
        </w:rPr>
        <w:t> </w:t>
      </w:r>
      <w:r>
        <w:rPr/>
        <w:t>ANUALMENTE,</w:t>
      </w:r>
      <w:r>
        <w:rPr>
          <w:spacing w:val="80"/>
        </w:rPr>
        <w:t> </w:t>
      </w:r>
      <w:r>
        <w:rPr/>
        <w:t>LOS CUATRO</w:t>
      </w:r>
      <w:r>
        <w:rPr>
          <w:spacing w:val="20"/>
        </w:rPr>
        <w:t> </w:t>
      </w:r>
      <w:r>
        <w:rPr/>
        <w:t>FACTORES</w:t>
      </w:r>
      <w:r>
        <w:rPr>
          <w:spacing w:val="20"/>
        </w:rPr>
        <w:t> </w:t>
      </w:r>
      <w:r>
        <w:rPr/>
        <w:t>DINÁMICOS</w:t>
      </w:r>
      <w:r>
        <w:rPr>
          <w:spacing w:val="22"/>
        </w:rPr>
        <w:t> </w:t>
      </w:r>
      <w:r>
        <w:rPr/>
        <w:t>ESTABLECIDOS</w:t>
      </w:r>
      <w:r>
        <w:rPr>
          <w:spacing w:val="21"/>
        </w:rPr>
        <w:t> </w:t>
      </w:r>
      <w:r>
        <w:rPr/>
        <w:t>EN</w:t>
      </w:r>
      <w:r>
        <w:rPr>
          <w:spacing w:val="23"/>
        </w:rPr>
        <w:t> </w:t>
      </w:r>
      <w:r>
        <w:rPr/>
        <w:t>EL</w:t>
      </w:r>
      <w:r>
        <w:rPr>
          <w:spacing w:val="21"/>
        </w:rPr>
        <w:t> </w:t>
      </w:r>
      <w:r>
        <w:rPr/>
        <w:t>ARTÍCULO</w:t>
      </w:r>
      <w:r>
        <w:rPr>
          <w:spacing w:val="23"/>
        </w:rPr>
        <w:t> </w:t>
      </w:r>
      <w:r>
        <w:rPr/>
        <w:t>ANTERIOR</w:t>
      </w:r>
      <w:r>
        <w:rPr>
          <w:spacing w:val="20"/>
        </w:rPr>
        <w:t> </w:t>
      </w:r>
      <w:r>
        <w:rPr/>
        <w:t>Y</w:t>
      </w:r>
      <w:r>
        <w:rPr>
          <w:spacing w:val="21"/>
        </w:rPr>
        <w:t> </w:t>
      </w:r>
      <w:r>
        <w:rPr/>
        <w:t>APLICAR</w:t>
      </w:r>
      <w:r>
        <w:rPr>
          <w:spacing w:val="23"/>
        </w:rPr>
        <w:t> </w:t>
      </w:r>
      <w:r>
        <w:rPr>
          <w:spacing w:val="-5"/>
        </w:rPr>
        <w:t>LOS</w:t>
      </w:r>
    </w:p>
    <w:p>
      <w:pPr>
        <w:pStyle w:val="BodyText"/>
        <w:spacing w:after="0"/>
        <w:sectPr>
          <w:pgSz w:w="12240" w:h="15840"/>
          <w:pgMar w:header="15" w:footer="925" w:top="1740" w:bottom="1120" w:left="1080" w:right="1080"/>
        </w:sectPr>
      </w:pPr>
    </w:p>
    <w:p>
      <w:pPr>
        <w:pStyle w:val="BodyText"/>
        <w:spacing w:before="83"/>
        <w:ind w:right="342"/>
        <w:jc w:val="both"/>
      </w:pPr>
      <w:r>
        <w:rPr/>
        <w:t>AJUSTES</w:t>
      </w:r>
      <w:r>
        <w:rPr>
          <w:spacing w:val="-4"/>
        </w:rPr>
        <w:t> </w:t>
      </w:r>
      <w:r>
        <w:rPr/>
        <w:t>CORRESPONDIENTES</w:t>
      </w:r>
      <w:r>
        <w:rPr>
          <w:spacing w:val="-4"/>
        </w:rPr>
        <w:t> </w:t>
      </w:r>
      <w:r>
        <w:rPr/>
        <w:t>A</w:t>
      </w:r>
      <w:r>
        <w:rPr>
          <w:spacing w:val="-4"/>
        </w:rPr>
        <w:t> </w:t>
      </w:r>
      <w:r>
        <w:rPr/>
        <w:t>CADA</w:t>
      </w:r>
      <w:r>
        <w:rPr>
          <w:spacing w:val="-2"/>
        </w:rPr>
        <w:t> </w:t>
      </w:r>
      <w:r>
        <w:rPr/>
        <w:t>MUNICIPIO,</w:t>
      </w:r>
      <w:r>
        <w:rPr>
          <w:spacing w:val="-4"/>
        </w:rPr>
        <w:t> </w:t>
      </w:r>
      <w:r>
        <w:rPr/>
        <w:t>CON</w:t>
      </w:r>
      <w:r>
        <w:rPr>
          <w:spacing w:val="-3"/>
        </w:rPr>
        <w:t> </w:t>
      </w:r>
      <w:r>
        <w:rPr/>
        <w:t>BASE</w:t>
      </w:r>
      <w:r>
        <w:rPr>
          <w:spacing w:val="-4"/>
        </w:rPr>
        <w:t> </w:t>
      </w:r>
      <w:r>
        <w:rPr/>
        <w:t>A</w:t>
      </w:r>
      <w:r>
        <w:rPr>
          <w:spacing w:val="-4"/>
        </w:rPr>
        <w:t> </w:t>
      </w:r>
      <w:r>
        <w:rPr/>
        <w:t>LA</w:t>
      </w:r>
      <w:r>
        <w:rPr>
          <w:spacing w:val="-4"/>
        </w:rPr>
        <w:t> </w:t>
      </w:r>
      <w:r>
        <w:rPr/>
        <w:t>INFORMACIÓN</w:t>
      </w:r>
      <w:r>
        <w:rPr>
          <w:spacing w:val="-3"/>
        </w:rPr>
        <w:t> </w:t>
      </w:r>
      <w:r>
        <w:rPr/>
        <w:t>DISPONIBLE EXPEDIDA POR LAS AUTORIDADES COMPETENTES EN CADA MATERIA.</w:t>
      </w:r>
    </w:p>
    <w:p>
      <w:pPr>
        <w:spacing w:before="2"/>
        <w:ind w:left="5509" w:right="0" w:firstLine="0"/>
        <w:jc w:val="left"/>
        <w:rPr>
          <w:rFonts w:ascii="Arial" w:hAnsi="Arial"/>
          <w:i/>
          <w:sz w:val="14"/>
        </w:rPr>
      </w:pPr>
      <w:r>
        <w:rPr>
          <w:rFonts w:ascii="Arial" w:hAnsi="Arial"/>
          <w:i/>
          <w:color w:val="006FC0"/>
          <w:sz w:val="14"/>
        </w:rPr>
        <w:t>Artículo</w:t>
      </w:r>
      <w:r>
        <w:rPr>
          <w:rFonts w:ascii="Arial" w:hAnsi="Arial"/>
          <w:i/>
          <w:color w:val="006FC0"/>
          <w:spacing w:val="-6"/>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ocho</w:t>
      </w:r>
      <w:r>
        <w:rPr>
          <w:rFonts w:ascii="Arial" w:hAnsi="Arial"/>
          <w:i/>
          <w:color w:val="006FC0"/>
          <w:spacing w:val="-2"/>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29</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diciembre</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6"/>
        <w:ind w:left="0"/>
        <w:rPr>
          <w:rFonts w:ascii="Arial"/>
          <w:i/>
          <w:sz w:val="14"/>
        </w:rPr>
      </w:pPr>
    </w:p>
    <w:p>
      <w:pPr>
        <w:pStyle w:val="BodyText"/>
        <w:ind w:right="333"/>
        <w:jc w:val="both"/>
      </w:pPr>
      <w:r>
        <w:rPr>
          <w:rFonts w:ascii="Arial" w:hAnsi="Arial"/>
          <w:b/>
        </w:rPr>
        <w:t>ARTÍCULO 8.- </w:t>
      </w:r>
      <w:r>
        <w:rPr/>
        <w:t>DE CONFORMIDAD CON LO DISPUESTO EN LOS ARTÍCULOS 5° Y 6° DE LA PRESENTE LEY, LAS PARTICIPACIONES FEDERALES QUE CORRESPONDEN A LOS MUNICIPIOS DEL ESTADO, SE DISTRIBUIRÁN DE ACUERDO A LOS SIGUIENTES COEFICIENTES:</w:t>
      </w:r>
    </w:p>
    <w:p>
      <w:pPr>
        <w:pStyle w:val="BodyText"/>
        <w:spacing w:before="9"/>
        <w:ind w:left="0"/>
        <w:rPr>
          <w:sz w:val="19"/>
        </w:rPr>
      </w:pPr>
    </w:p>
    <w:tbl>
      <w:tblPr>
        <w:tblW w:w="0" w:type="auto"/>
        <w:jc w:val="left"/>
        <w:tblInd w:w="10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67"/>
        <w:gridCol w:w="3914"/>
      </w:tblGrid>
      <w:tr>
        <w:trPr>
          <w:trHeight w:val="273" w:hRule="atLeast"/>
        </w:trPr>
        <w:tc>
          <w:tcPr>
            <w:tcW w:w="4067" w:type="dxa"/>
            <w:tcBorders>
              <w:top w:val="nil"/>
              <w:bottom w:val="nil"/>
              <w:right w:val="nil"/>
            </w:tcBorders>
            <w:shd w:val="clear" w:color="auto" w:fill="000000"/>
          </w:tcPr>
          <w:p>
            <w:pPr>
              <w:pStyle w:val="TableParagraph"/>
              <w:spacing w:line="240" w:lineRule="auto" w:before="21"/>
              <w:rPr>
                <w:b/>
                <w:sz w:val="20"/>
              </w:rPr>
            </w:pPr>
            <w:r>
              <w:rPr>
                <w:b/>
                <w:color w:val="FFFFFF"/>
                <w:spacing w:val="-2"/>
                <w:sz w:val="20"/>
              </w:rPr>
              <w:t>MUNICIPIO</w:t>
            </w:r>
          </w:p>
        </w:tc>
        <w:tc>
          <w:tcPr>
            <w:tcW w:w="3914" w:type="dxa"/>
            <w:tcBorders>
              <w:top w:val="nil"/>
              <w:left w:val="nil"/>
              <w:bottom w:val="nil"/>
              <w:right w:val="nil"/>
            </w:tcBorders>
            <w:shd w:val="clear" w:color="auto" w:fill="000000"/>
          </w:tcPr>
          <w:p>
            <w:pPr>
              <w:pStyle w:val="TableParagraph"/>
              <w:spacing w:line="240" w:lineRule="auto" w:before="21"/>
              <w:ind w:left="63"/>
              <w:rPr>
                <w:b/>
                <w:sz w:val="20"/>
              </w:rPr>
            </w:pPr>
            <w:r>
              <w:rPr>
                <w:b/>
                <w:color w:val="FFFFFF"/>
                <w:spacing w:val="-4"/>
                <w:sz w:val="20"/>
              </w:rPr>
              <w:t>2025</w:t>
            </w:r>
          </w:p>
        </w:tc>
      </w:tr>
      <w:tr>
        <w:trPr>
          <w:trHeight w:val="299" w:hRule="atLeast"/>
        </w:trPr>
        <w:tc>
          <w:tcPr>
            <w:tcW w:w="4067" w:type="dxa"/>
            <w:tcBorders>
              <w:top w:val="nil"/>
            </w:tcBorders>
          </w:tcPr>
          <w:p>
            <w:pPr>
              <w:pStyle w:val="TableParagraph"/>
              <w:spacing w:line="240" w:lineRule="auto" w:before="33"/>
              <w:rPr>
                <w:b/>
                <w:sz w:val="20"/>
              </w:rPr>
            </w:pPr>
            <w:r>
              <w:rPr>
                <w:b/>
                <w:spacing w:val="-2"/>
                <w:sz w:val="20"/>
              </w:rPr>
              <w:t>ACATLÁN</w:t>
            </w:r>
          </w:p>
        </w:tc>
        <w:tc>
          <w:tcPr>
            <w:tcW w:w="3914" w:type="dxa"/>
            <w:tcBorders>
              <w:top w:val="nil"/>
            </w:tcBorders>
          </w:tcPr>
          <w:p>
            <w:pPr>
              <w:pStyle w:val="TableParagraph"/>
              <w:spacing w:line="240" w:lineRule="auto" w:before="33"/>
              <w:ind w:left="0" w:right="63"/>
              <w:jc w:val="right"/>
              <w:rPr>
                <w:b/>
                <w:sz w:val="20"/>
              </w:rPr>
            </w:pPr>
            <w:r>
              <w:rPr>
                <w:b/>
                <w:spacing w:val="-2"/>
                <w:sz w:val="20"/>
              </w:rPr>
              <w:t>0.9609052034560880</w:t>
            </w:r>
          </w:p>
        </w:tc>
      </w:tr>
      <w:tr>
        <w:trPr>
          <w:trHeight w:val="254" w:hRule="atLeast"/>
        </w:trPr>
        <w:tc>
          <w:tcPr>
            <w:tcW w:w="4067" w:type="dxa"/>
          </w:tcPr>
          <w:p>
            <w:pPr>
              <w:pStyle w:val="TableParagraph"/>
              <w:rPr>
                <w:b/>
                <w:sz w:val="20"/>
              </w:rPr>
            </w:pPr>
            <w:r>
              <w:rPr>
                <w:b/>
                <w:spacing w:val="-2"/>
                <w:sz w:val="20"/>
              </w:rPr>
              <w:t>ACAXOCHITLÁN</w:t>
            </w:r>
          </w:p>
        </w:tc>
        <w:tc>
          <w:tcPr>
            <w:tcW w:w="3914" w:type="dxa"/>
          </w:tcPr>
          <w:p>
            <w:pPr>
              <w:pStyle w:val="TableParagraph"/>
              <w:ind w:left="0" w:right="63"/>
              <w:jc w:val="right"/>
              <w:rPr>
                <w:b/>
                <w:sz w:val="20"/>
              </w:rPr>
            </w:pPr>
            <w:r>
              <w:rPr>
                <w:b/>
                <w:spacing w:val="-2"/>
                <w:sz w:val="20"/>
              </w:rPr>
              <w:t>1.2657079601107600</w:t>
            </w:r>
          </w:p>
        </w:tc>
      </w:tr>
      <w:tr>
        <w:trPr>
          <w:trHeight w:val="253" w:hRule="atLeast"/>
        </w:trPr>
        <w:tc>
          <w:tcPr>
            <w:tcW w:w="4067" w:type="dxa"/>
          </w:tcPr>
          <w:p>
            <w:pPr>
              <w:pStyle w:val="TableParagraph"/>
              <w:rPr>
                <w:b/>
                <w:sz w:val="20"/>
              </w:rPr>
            </w:pPr>
            <w:r>
              <w:rPr>
                <w:b/>
                <w:spacing w:val="-2"/>
                <w:sz w:val="20"/>
              </w:rPr>
              <w:t>ACTOPAN</w:t>
            </w:r>
          </w:p>
        </w:tc>
        <w:tc>
          <w:tcPr>
            <w:tcW w:w="3914" w:type="dxa"/>
          </w:tcPr>
          <w:p>
            <w:pPr>
              <w:pStyle w:val="TableParagraph"/>
              <w:ind w:left="0" w:right="63"/>
              <w:jc w:val="right"/>
              <w:rPr>
                <w:b/>
                <w:sz w:val="20"/>
              </w:rPr>
            </w:pPr>
            <w:r>
              <w:rPr>
                <w:b/>
                <w:spacing w:val="-2"/>
                <w:sz w:val="20"/>
              </w:rPr>
              <w:t>1.4029086225863800</w:t>
            </w:r>
          </w:p>
        </w:tc>
      </w:tr>
      <w:tr>
        <w:trPr>
          <w:trHeight w:val="256" w:hRule="atLeast"/>
        </w:trPr>
        <w:tc>
          <w:tcPr>
            <w:tcW w:w="4067" w:type="dxa"/>
          </w:tcPr>
          <w:p>
            <w:pPr>
              <w:pStyle w:val="TableParagraph"/>
              <w:spacing w:before="14"/>
              <w:rPr>
                <w:b/>
                <w:sz w:val="20"/>
              </w:rPr>
            </w:pPr>
            <w:r>
              <w:rPr>
                <w:b/>
                <w:sz w:val="20"/>
              </w:rPr>
              <w:t>AGUA</w:t>
            </w:r>
            <w:r>
              <w:rPr>
                <w:b/>
                <w:spacing w:val="-7"/>
                <w:sz w:val="20"/>
              </w:rPr>
              <w:t> </w:t>
            </w:r>
            <w:r>
              <w:rPr>
                <w:b/>
                <w:sz w:val="20"/>
              </w:rPr>
              <w:t>BLANCA</w:t>
            </w:r>
            <w:r>
              <w:rPr>
                <w:b/>
                <w:spacing w:val="-3"/>
                <w:sz w:val="20"/>
              </w:rPr>
              <w:t> </w:t>
            </w:r>
            <w:r>
              <w:rPr>
                <w:b/>
                <w:sz w:val="20"/>
              </w:rPr>
              <w:t>DE</w:t>
            </w:r>
            <w:r>
              <w:rPr>
                <w:b/>
                <w:spacing w:val="-5"/>
                <w:sz w:val="20"/>
              </w:rPr>
              <w:t> </w:t>
            </w:r>
            <w:r>
              <w:rPr>
                <w:b/>
                <w:spacing w:val="-2"/>
                <w:sz w:val="20"/>
              </w:rPr>
              <w:t>ITURBIDE</w:t>
            </w:r>
          </w:p>
        </w:tc>
        <w:tc>
          <w:tcPr>
            <w:tcW w:w="3914" w:type="dxa"/>
          </w:tcPr>
          <w:p>
            <w:pPr>
              <w:pStyle w:val="TableParagraph"/>
              <w:spacing w:before="14"/>
              <w:ind w:left="0" w:right="63"/>
              <w:jc w:val="right"/>
              <w:rPr>
                <w:b/>
                <w:sz w:val="20"/>
              </w:rPr>
            </w:pPr>
            <w:r>
              <w:rPr>
                <w:b/>
                <w:spacing w:val="-2"/>
                <w:sz w:val="20"/>
              </w:rPr>
              <w:t>0.8241160303000700</w:t>
            </w:r>
          </w:p>
        </w:tc>
      </w:tr>
      <w:tr>
        <w:trPr>
          <w:trHeight w:val="254" w:hRule="atLeast"/>
        </w:trPr>
        <w:tc>
          <w:tcPr>
            <w:tcW w:w="4067" w:type="dxa"/>
          </w:tcPr>
          <w:p>
            <w:pPr>
              <w:pStyle w:val="TableParagraph"/>
              <w:spacing w:before="12"/>
              <w:rPr>
                <w:b/>
                <w:sz w:val="20"/>
              </w:rPr>
            </w:pPr>
            <w:r>
              <w:rPr>
                <w:b/>
                <w:spacing w:val="-2"/>
                <w:sz w:val="20"/>
              </w:rPr>
              <w:t>AJACUBA</w:t>
            </w:r>
          </w:p>
        </w:tc>
        <w:tc>
          <w:tcPr>
            <w:tcW w:w="3914" w:type="dxa"/>
          </w:tcPr>
          <w:p>
            <w:pPr>
              <w:pStyle w:val="TableParagraph"/>
              <w:spacing w:before="12"/>
              <w:ind w:left="0" w:right="63"/>
              <w:jc w:val="right"/>
              <w:rPr>
                <w:b/>
                <w:sz w:val="20"/>
              </w:rPr>
            </w:pPr>
            <w:r>
              <w:rPr>
                <w:b/>
                <w:spacing w:val="-2"/>
                <w:sz w:val="20"/>
              </w:rPr>
              <w:t>0.9278262759058400</w:t>
            </w:r>
          </w:p>
        </w:tc>
      </w:tr>
      <w:tr>
        <w:trPr>
          <w:trHeight w:val="256" w:hRule="atLeast"/>
        </w:trPr>
        <w:tc>
          <w:tcPr>
            <w:tcW w:w="4067" w:type="dxa"/>
          </w:tcPr>
          <w:p>
            <w:pPr>
              <w:pStyle w:val="TableParagraph"/>
              <w:spacing w:line="225" w:lineRule="exact"/>
              <w:rPr>
                <w:b/>
                <w:sz w:val="20"/>
              </w:rPr>
            </w:pPr>
            <w:r>
              <w:rPr>
                <w:b/>
                <w:spacing w:val="-2"/>
                <w:sz w:val="20"/>
              </w:rPr>
              <w:t>ALFAJAYUCAN</w:t>
            </w:r>
          </w:p>
        </w:tc>
        <w:tc>
          <w:tcPr>
            <w:tcW w:w="3914" w:type="dxa"/>
          </w:tcPr>
          <w:p>
            <w:pPr>
              <w:pStyle w:val="TableParagraph"/>
              <w:spacing w:line="225" w:lineRule="exact"/>
              <w:ind w:left="0" w:right="63"/>
              <w:jc w:val="right"/>
              <w:rPr>
                <w:b/>
                <w:sz w:val="20"/>
              </w:rPr>
            </w:pPr>
            <w:r>
              <w:rPr>
                <w:b/>
                <w:spacing w:val="-2"/>
                <w:sz w:val="20"/>
              </w:rPr>
              <w:t>1.0255010952716200</w:t>
            </w:r>
          </w:p>
        </w:tc>
      </w:tr>
      <w:tr>
        <w:trPr>
          <w:trHeight w:val="254" w:hRule="atLeast"/>
        </w:trPr>
        <w:tc>
          <w:tcPr>
            <w:tcW w:w="4067" w:type="dxa"/>
          </w:tcPr>
          <w:p>
            <w:pPr>
              <w:pStyle w:val="TableParagraph"/>
              <w:rPr>
                <w:b/>
                <w:sz w:val="20"/>
              </w:rPr>
            </w:pPr>
            <w:r>
              <w:rPr>
                <w:b/>
                <w:spacing w:val="-2"/>
                <w:sz w:val="20"/>
              </w:rPr>
              <w:t>ALMOLOYA</w:t>
            </w:r>
          </w:p>
        </w:tc>
        <w:tc>
          <w:tcPr>
            <w:tcW w:w="3914" w:type="dxa"/>
          </w:tcPr>
          <w:p>
            <w:pPr>
              <w:pStyle w:val="TableParagraph"/>
              <w:ind w:left="0" w:right="63"/>
              <w:jc w:val="right"/>
              <w:rPr>
                <w:b/>
                <w:sz w:val="20"/>
              </w:rPr>
            </w:pPr>
            <w:r>
              <w:rPr>
                <w:b/>
                <w:spacing w:val="-2"/>
                <w:sz w:val="20"/>
              </w:rPr>
              <w:t>0.7838687900884330</w:t>
            </w:r>
          </w:p>
        </w:tc>
      </w:tr>
      <w:tr>
        <w:trPr>
          <w:trHeight w:val="254" w:hRule="atLeast"/>
        </w:trPr>
        <w:tc>
          <w:tcPr>
            <w:tcW w:w="4067" w:type="dxa"/>
          </w:tcPr>
          <w:p>
            <w:pPr>
              <w:pStyle w:val="TableParagraph"/>
              <w:rPr>
                <w:b/>
                <w:sz w:val="20"/>
              </w:rPr>
            </w:pPr>
            <w:r>
              <w:rPr>
                <w:b/>
                <w:spacing w:val="-4"/>
                <w:sz w:val="20"/>
              </w:rPr>
              <w:t>APAN</w:t>
            </w:r>
          </w:p>
        </w:tc>
        <w:tc>
          <w:tcPr>
            <w:tcW w:w="3914" w:type="dxa"/>
          </w:tcPr>
          <w:p>
            <w:pPr>
              <w:pStyle w:val="TableParagraph"/>
              <w:ind w:left="0" w:right="63"/>
              <w:jc w:val="right"/>
              <w:rPr>
                <w:b/>
                <w:sz w:val="20"/>
              </w:rPr>
            </w:pPr>
            <w:r>
              <w:rPr>
                <w:b/>
                <w:spacing w:val="-2"/>
                <w:sz w:val="20"/>
              </w:rPr>
              <w:t>1.1982622457438300</w:t>
            </w:r>
          </w:p>
        </w:tc>
      </w:tr>
      <w:tr>
        <w:trPr>
          <w:trHeight w:val="256" w:hRule="atLeast"/>
        </w:trPr>
        <w:tc>
          <w:tcPr>
            <w:tcW w:w="4067" w:type="dxa"/>
          </w:tcPr>
          <w:p>
            <w:pPr>
              <w:pStyle w:val="TableParagraph"/>
              <w:spacing w:before="14"/>
              <w:rPr>
                <w:b/>
                <w:sz w:val="20"/>
              </w:rPr>
            </w:pPr>
            <w:r>
              <w:rPr>
                <w:b/>
                <w:spacing w:val="-2"/>
                <w:sz w:val="20"/>
              </w:rPr>
              <w:t>ATITALAQUIA</w:t>
            </w:r>
          </w:p>
        </w:tc>
        <w:tc>
          <w:tcPr>
            <w:tcW w:w="3914" w:type="dxa"/>
          </w:tcPr>
          <w:p>
            <w:pPr>
              <w:pStyle w:val="TableParagraph"/>
              <w:spacing w:before="14"/>
              <w:ind w:left="0" w:right="63"/>
              <w:jc w:val="right"/>
              <w:rPr>
                <w:b/>
                <w:sz w:val="20"/>
              </w:rPr>
            </w:pPr>
            <w:r>
              <w:rPr>
                <w:b/>
                <w:spacing w:val="-2"/>
                <w:sz w:val="20"/>
              </w:rPr>
              <w:t>1.2898645042719900</w:t>
            </w:r>
          </w:p>
        </w:tc>
      </w:tr>
      <w:tr>
        <w:trPr>
          <w:trHeight w:val="253" w:hRule="atLeast"/>
        </w:trPr>
        <w:tc>
          <w:tcPr>
            <w:tcW w:w="4067" w:type="dxa"/>
          </w:tcPr>
          <w:p>
            <w:pPr>
              <w:pStyle w:val="TableParagraph"/>
              <w:rPr>
                <w:b/>
                <w:sz w:val="20"/>
              </w:rPr>
            </w:pPr>
            <w:r>
              <w:rPr>
                <w:b/>
                <w:spacing w:val="-2"/>
                <w:sz w:val="20"/>
              </w:rPr>
              <w:t>ATLAPEXCO</w:t>
            </w:r>
          </w:p>
        </w:tc>
        <w:tc>
          <w:tcPr>
            <w:tcW w:w="3914" w:type="dxa"/>
          </w:tcPr>
          <w:p>
            <w:pPr>
              <w:pStyle w:val="TableParagraph"/>
              <w:ind w:left="0" w:right="63"/>
              <w:jc w:val="right"/>
              <w:rPr>
                <w:b/>
                <w:sz w:val="20"/>
              </w:rPr>
            </w:pPr>
            <w:r>
              <w:rPr>
                <w:b/>
                <w:spacing w:val="-2"/>
                <w:sz w:val="20"/>
              </w:rPr>
              <w:t>1.0465420970791800</w:t>
            </w:r>
          </w:p>
        </w:tc>
      </w:tr>
      <w:tr>
        <w:trPr>
          <w:trHeight w:val="256" w:hRule="atLeast"/>
        </w:trPr>
        <w:tc>
          <w:tcPr>
            <w:tcW w:w="4067" w:type="dxa"/>
          </w:tcPr>
          <w:p>
            <w:pPr>
              <w:pStyle w:val="TableParagraph"/>
              <w:spacing w:line="225" w:lineRule="exact"/>
              <w:rPr>
                <w:b/>
                <w:sz w:val="20"/>
              </w:rPr>
            </w:pPr>
            <w:r>
              <w:rPr>
                <w:b/>
                <w:sz w:val="20"/>
              </w:rPr>
              <w:t>ATOTONILCO</w:t>
            </w:r>
            <w:r>
              <w:rPr>
                <w:b/>
                <w:spacing w:val="-9"/>
                <w:sz w:val="20"/>
              </w:rPr>
              <w:t> </w:t>
            </w:r>
            <w:r>
              <w:rPr>
                <w:b/>
                <w:sz w:val="20"/>
              </w:rPr>
              <w:t>EL</w:t>
            </w:r>
            <w:r>
              <w:rPr>
                <w:b/>
                <w:spacing w:val="-8"/>
                <w:sz w:val="20"/>
              </w:rPr>
              <w:t> </w:t>
            </w:r>
            <w:r>
              <w:rPr>
                <w:b/>
                <w:spacing w:val="-2"/>
                <w:sz w:val="20"/>
              </w:rPr>
              <w:t>GRANDE</w:t>
            </w:r>
          </w:p>
        </w:tc>
        <w:tc>
          <w:tcPr>
            <w:tcW w:w="3914" w:type="dxa"/>
          </w:tcPr>
          <w:p>
            <w:pPr>
              <w:pStyle w:val="TableParagraph"/>
              <w:spacing w:line="225" w:lineRule="exact"/>
              <w:ind w:left="0" w:right="63"/>
              <w:jc w:val="right"/>
              <w:rPr>
                <w:b/>
                <w:sz w:val="20"/>
              </w:rPr>
            </w:pPr>
            <w:r>
              <w:rPr>
                <w:b/>
                <w:spacing w:val="-2"/>
                <w:sz w:val="20"/>
              </w:rPr>
              <w:t>0.9078821782656680</w:t>
            </w:r>
          </w:p>
        </w:tc>
      </w:tr>
      <w:tr>
        <w:trPr>
          <w:trHeight w:val="253" w:hRule="atLeast"/>
        </w:trPr>
        <w:tc>
          <w:tcPr>
            <w:tcW w:w="4067" w:type="dxa"/>
          </w:tcPr>
          <w:p>
            <w:pPr>
              <w:pStyle w:val="TableParagraph"/>
              <w:rPr>
                <w:b/>
                <w:sz w:val="20"/>
              </w:rPr>
            </w:pPr>
            <w:r>
              <w:rPr>
                <w:b/>
                <w:sz w:val="20"/>
              </w:rPr>
              <w:t>ATOTONILCO</w:t>
            </w:r>
            <w:r>
              <w:rPr>
                <w:b/>
                <w:spacing w:val="-9"/>
                <w:sz w:val="20"/>
              </w:rPr>
              <w:t> </w:t>
            </w:r>
            <w:r>
              <w:rPr>
                <w:b/>
                <w:sz w:val="20"/>
              </w:rPr>
              <w:t>DE</w:t>
            </w:r>
            <w:r>
              <w:rPr>
                <w:b/>
                <w:spacing w:val="-8"/>
                <w:sz w:val="20"/>
              </w:rPr>
              <w:t> </w:t>
            </w:r>
            <w:r>
              <w:rPr>
                <w:b/>
                <w:spacing w:val="-4"/>
                <w:sz w:val="20"/>
              </w:rPr>
              <w:t>TULA</w:t>
            </w:r>
          </w:p>
        </w:tc>
        <w:tc>
          <w:tcPr>
            <w:tcW w:w="3914" w:type="dxa"/>
          </w:tcPr>
          <w:p>
            <w:pPr>
              <w:pStyle w:val="TableParagraph"/>
              <w:ind w:left="0" w:right="63"/>
              <w:jc w:val="right"/>
              <w:rPr>
                <w:b/>
                <w:sz w:val="20"/>
              </w:rPr>
            </w:pPr>
            <w:r>
              <w:rPr>
                <w:b/>
                <w:spacing w:val="-2"/>
                <w:sz w:val="20"/>
              </w:rPr>
              <w:t>1.6623593587078200</w:t>
            </w:r>
          </w:p>
        </w:tc>
      </w:tr>
      <w:tr>
        <w:trPr>
          <w:trHeight w:val="256" w:hRule="atLeast"/>
        </w:trPr>
        <w:tc>
          <w:tcPr>
            <w:tcW w:w="4067" w:type="dxa"/>
          </w:tcPr>
          <w:p>
            <w:pPr>
              <w:pStyle w:val="TableParagraph"/>
              <w:spacing w:line="225" w:lineRule="exact"/>
              <w:rPr>
                <w:b/>
                <w:sz w:val="20"/>
              </w:rPr>
            </w:pPr>
            <w:r>
              <w:rPr>
                <w:b/>
                <w:spacing w:val="-2"/>
                <w:sz w:val="20"/>
              </w:rPr>
              <w:t>CALNALI</w:t>
            </w:r>
          </w:p>
        </w:tc>
        <w:tc>
          <w:tcPr>
            <w:tcW w:w="3914" w:type="dxa"/>
          </w:tcPr>
          <w:p>
            <w:pPr>
              <w:pStyle w:val="TableParagraph"/>
              <w:spacing w:line="225" w:lineRule="exact"/>
              <w:ind w:left="0" w:right="63"/>
              <w:jc w:val="right"/>
              <w:rPr>
                <w:b/>
                <w:sz w:val="20"/>
              </w:rPr>
            </w:pPr>
            <w:r>
              <w:rPr>
                <w:b/>
                <w:spacing w:val="-2"/>
                <w:sz w:val="20"/>
              </w:rPr>
              <w:t>1.1359898669382900</w:t>
            </w:r>
          </w:p>
        </w:tc>
      </w:tr>
      <w:tr>
        <w:trPr>
          <w:trHeight w:val="254" w:hRule="atLeast"/>
        </w:trPr>
        <w:tc>
          <w:tcPr>
            <w:tcW w:w="4067" w:type="dxa"/>
          </w:tcPr>
          <w:p>
            <w:pPr>
              <w:pStyle w:val="TableParagraph"/>
              <w:rPr>
                <w:b/>
                <w:sz w:val="20"/>
              </w:rPr>
            </w:pPr>
            <w:r>
              <w:rPr>
                <w:b/>
                <w:spacing w:val="-2"/>
                <w:sz w:val="20"/>
              </w:rPr>
              <w:t>CARDONAL</w:t>
            </w:r>
          </w:p>
        </w:tc>
        <w:tc>
          <w:tcPr>
            <w:tcW w:w="3914" w:type="dxa"/>
          </w:tcPr>
          <w:p>
            <w:pPr>
              <w:pStyle w:val="TableParagraph"/>
              <w:ind w:left="0" w:right="63"/>
              <w:jc w:val="right"/>
              <w:rPr>
                <w:b/>
                <w:sz w:val="20"/>
              </w:rPr>
            </w:pPr>
            <w:r>
              <w:rPr>
                <w:b/>
                <w:spacing w:val="-2"/>
                <w:sz w:val="20"/>
              </w:rPr>
              <w:t>0.9412169192788960</w:t>
            </w:r>
          </w:p>
        </w:tc>
      </w:tr>
      <w:tr>
        <w:trPr>
          <w:trHeight w:val="253" w:hRule="atLeast"/>
        </w:trPr>
        <w:tc>
          <w:tcPr>
            <w:tcW w:w="4067" w:type="dxa"/>
          </w:tcPr>
          <w:p>
            <w:pPr>
              <w:pStyle w:val="TableParagraph"/>
              <w:rPr>
                <w:b/>
                <w:sz w:val="20"/>
              </w:rPr>
            </w:pPr>
            <w:r>
              <w:rPr>
                <w:b/>
                <w:sz w:val="20"/>
              </w:rPr>
              <w:t>CUAUTEPEC</w:t>
            </w:r>
            <w:r>
              <w:rPr>
                <w:b/>
                <w:spacing w:val="-8"/>
                <w:sz w:val="20"/>
              </w:rPr>
              <w:t> </w:t>
            </w:r>
            <w:r>
              <w:rPr>
                <w:b/>
                <w:sz w:val="20"/>
              </w:rPr>
              <w:t>DE</w:t>
            </w:r>
            <w:r>
              <w:rPr>
                <w:b/>
                <w:spacing w:val="-7"/>
                <w:sz w:val="20"/>
              </w:rPr>
              <w:t> </w:t>
            </w:r>
            <w:r>
              <w:rPr>
                <w:b/>
                <w:spacing w:val="-2"/>
                <w:sz w:val="20"/>
              </w:rPr>
              <w:t>HINOJOSA</w:t>
            </w:r>
          </w:p>
        </w:tc>
        <w:tc>
          <w:tcPr>
            <w:tcW w:w="3914" w:type="dxa"/>
          </w:tcPr>
          <w:p>
            <w:pPr>
              <w:pStyle w:val="TableParagraph"/>
              <w:ind w:left="0" w:right="63"/>
              <w:jc w:val="right"/>
              <w:rPr>
                <w:b/>
                <w:sz w:val="20"/>
              </w:rPr>
            </w:pPr>
            <w:r>
              <w:rPr>
                <w:b/>
                <w:spacing w:val="-2"/>
                <w:sz w:val="20"/>
              </w:rPr>
              <w:t>1.5021943908795600</w:t>
            </w:r>
          </w:p>
        </w:tc>
      </w:tr>
      <w:tr>
        <w:trPr>
          <w:trHeight w:val="256" w:hRule="atLeast"/>
        </w:trPr>
        <w:tc>
          <w:tcPr>
            <w:tcW w:w="4067" w:type="dxa"/>
          </w:tcPr>
          <w:p>
            <w:pPr>
              <w:pStyle w:val="TableParagraph"/>
              <w:spacing w:before="14"/>
              <w:rPr>
                <w:b/>
                <w:sz w:val="20"/>
              </w:rPr>
            </w:pPr>
            <w:r>
              <w:rPr>
                <w:b/>
                <w:spacing w:val="-2"/>
                <w:sz w:val="20"/>
              </w:rPr>
              <w:t>CHAPANTONGO</w:t>
            </w:r>
          </w:p>
        </w:tc>
        <w:tc>
          <w:tcPr>
            <w:tcW w:w="3914" w:type="dxa"/>
          </w:tcPr>
          <w:p>
            <w:pPr>
              <w:pStyle w:val="TableParagraph"/>
              <w:spacing w:before="14"/>
              <w:ind w:left="0" w:right="63"/>
              <w:jc w:val="right"/>
              <w:rPr>
                <w:b/>
                <w:sz w:val="20"/>
              </w:rPr>
            </w:pPr>
            <w:r>
              <w:rPr>
                <w:b/>
                <w:spacing w:val="-2"/>
                <w:sz w:val="20"/>
              </w:rPr>
              <w:t>0.7379185860501050</w:t>
            </w:r>
          </w:p>
        </w:tc>
      </w:tr>
      <w:tr>
        <w:trPr>
          <w:trHeight w:val="254" w:hRule="atLeast"/>
        </w:trPr>
        <w:tc>
          <w:tcPr>
            <w:tcW w:w="4067" w:type="dxa"/>
          </w:tcPr>
          <w:p>
            <w:pPr>
              <w:pStyle w:val="TableParagraph"/>
              <w:rPr>
                <w:b/>
                <w:sz w:val="20"/>
              </w:rPr>
            </w:pPr>
            <w:r>
              <w:rPr>
                <w:b/>
                <w:spacing w:val="-2"/>
                <w:sz w:val="20"/>
              </w:rPr>
              <w:t>CHAPULHUACÁN</w:t>
            </w:r>
          </w:p>
        </w:tc>
        <w:tc>
          <w:tcPr>
            <w:tcW w:w="3914" w:type="dxa"/>
          </w:tcPr>
          <w:p>
            <w:pPr>
              <w:pStyle w:val="TableParagraph"/>
              <w:ind w:left="0" w:right="63"/>
              <w:jc w:val="right"/>
              <w:rPr>
                <w:b/>
                <w:sz w:val="20"/>
              </w:rPr>
            </w:pPr>
            <w:r>
              <w:rPr>
                <w:b/>
                <w:spacing w:val="-2"/>
                <w:sz w:val="20"/>
              </w:rPr>
              <w:t>1.2485389510285900</w:t>
            </w:r>
          </w:p>
        </w:tc>
      </w:tr>
      <w:tr>
        <w:trPr>
          <w:trHeight w:val="256" w:hRule="atLeast"/>
        </w:trPr>
        <w:tc>
          <w:tcPr>
            <w:tcW w:w="4067" w:type="dxa"/>
          </w:tcPr>
          <w:p>
            <w:pPr>
              <w:pStyle w:val="TableParagraph"/>
              <w:spacing w:line="225" w:lineRule="exact"/>
              <w:rPr>
                <w:b/>
                <w:sz w:val="20"/>
              </w:rPr>
            </w:pPr>
            <w:r>
              <w:rPr>
                <w:b/>
                <w:spacing w:val="-2"/>
                <w:sz w:val="20"/>
              </w:rPr>
              <w:t>CHILCUAUTLA</w:t>
            </w:r>
          </w:p>
        </w:tc>
        <w:tc>
          <w:tcPr>
            <w:tcW w:w="3914" w:type="dxa"/>
          </w:tcPr>
          <w:p>
            <w:pPr>
              <w:pStyle w:val="TableParagraph"/>
              <w:spacing w:line="225" w:lineRule="exact"/>
              <w:ind w:left="0" w:right="63"/>
              <w:jc w:val="right"/>
              <w:rPr>
                <w:b/>
                <w:sz w:val="20"/>
              </w:rPr>
            </w:pPr>
            <w:r>
              <w:rPr>
                <w:b/>
                <w:spacing w:val="-2"/>
                <w:sz w:val="20"/>
              </w:rPr>
              <w:t>0.7500805685210080</w:t>
            </w:r>
          </w:p>
        </w:tc>
      </w:tr>
      <w:tr>
        <w:trPr>
          <w:trHeight w:val="254" w:hRule="atLeast"/>
        </w:trPr>
        <w:tc>
          <w:tcPr>
            <w:tcW w:w="4067" w:type="dxa"/>
          </w:tcPr>
          <w:p>
            <w:pPr>
              <w:pStyle w:val="TableParagraph"/>
              <w:rPr>
                <w:b/>
                <w:sz w:val="20"/>
              </w:rPr>
            </w:pPr>
            <w:r>
              <w:rPr>
                <w:b/>
                <w:sz w:val="20"/>
              </w:rPr>
              <w:t>EL</w:t>
            </w:r>
            <w:r>
              <w:rPr>
                <w:b/>
                <w:spacing w:val="-4"/>
                <w:sz w:val="20"/>
              </w:rPr>
              <w:t> </w:t>
            </w:r>
            <w:r>
              <w:rPr>
                <w:b/>
                <w:spacing w:val="-2"/>
                <w:sz w:val="20"/>
              </w:rPr>
              <w:t>ARENAL</w:t>
            </w:r>
          </w:p>
        </w:tc>
        <w:tc>
          <w:tcPr>
            <w:tcW w:w="3914" w:type="dxa"/>
          </w:tcPr>
          <w:p>
            <w:pPr>
              <w:pStyle w:val="TableParagraph"/>
              <w:spacing w:line="211" w:lineRule="exact" w:before="23"/>
              <w:ind w:left="0" w:right="63"/>
              <w:jc w:val="right"/>
              <w:rPr>
                <w:b/>
                <w:sz w:val="20"/>
              </w:rPr>
            </w:pPr>
            <w:r>
              <w:rPr>
                <w:b/>
                <w:spacing w:val="-2"/>
                <w:sz w:val="20"/>
              </w:rPr>
              <w:t>0.7228071660006530</w:t>
            </w:r>
          </w:p>
        </w:tc>
      </w:tr>
      <w:tr>
        <w:trPr>
          <w:trHeight w:val="253" w:hRule="atLeast"/>
        </w:trPr>
        <w:tc>
          <w:tcPr>
            <w:tcW w:w="4067" w:type="dxa"/>
          </w:tcPr>
          <w:p>
            <w:pPr>
              <w:pStyle w:val="TableParagraph"/>
              <w:rPr>
                <w:b/>
                <w:sz w:val="20"/>
              </w:rPr>
            </w:pPr>
            <w:r>
              <w:rPr>
                <w:b/>
                <w:spacing w:val="-2"/>
                <w:sz w:val="20"/>
              </w:rPr>
              <w:t>ELOXOCHITLÁN</w:t>
            </w:r>
          </w:p>
        </w:tc>
        <w:tc>
          <w:tcPr>
            <w:tcW w:w="3914" w:type="dxa"/>
          </w:tcPr>
          <w:p>
            <w:pPr>
              <w:pStyle w:val="TableParagraph"/>
              <w:ind w:left="0" w:right="63"/>
              <w:jc w:val="right"/>
              <w:rPr>
                <w:b/>
                <w:sz w:val="20"/>
              </w:rPr>
            </w:pPr>
            <w:r>
              <w:rPr>
                <w:b/>
                <w:spacing w:val="-2"/>
                <w:sz w:val="20"/>
              </w:rPr>
              <w:t>0.9367104477494200</w:t>
            </w:r>
          </w:p>
        </w:tc>
      </w:tr>
      <w:tr>
        <w:trPr>
          <w:trHeight w:val="256" w:hRule="atLeast"/>
        </w:trPr>
        <w:tc>
          <w:tcPr>
            <w:tcW w:w="4067" w:type="dxa"/>
          </w:tcPr>
          <w:p>
            <w:pPr>
              <w:pStyle w:val="TableParagraph"/>
              <w:spacing w:before="14"/>
              <w:rPr>
                <w:b/>
                <w:sz w:val="20"/>
              </w:rPr>
            </w:pPr>
            <w:r>
              <w:rPr>
                <w:b/>
                <w:sz w:val="20"/>
              </w:rPr>
              <w:t>EMILIANO</w:t>
            </w:r>
            <w:r>
              <w:rPr>
                <w:b/>
                <w:spacing w:val="-9"/>
                <w:sz w:val="20"/>
              </w:rPr>
              <w:t> </w:t>
            </w:r>
            <w:r>
              <w:rPr>
                <w:b/>
                <w:spacing w:val="-2"/>
                <w:sz w:val="20"/>
              </w:rPr>
              <w:t>ZAPATA</w:t>
            </w:r>
          </w:p>
        </w:tc>
        <w:tc>
          <w:tcPr>
            <w:tcW w:w="3914" w:type="dxa"/>
          </w:tcPr>
          <w:p>
            <w:pPr>
              <w:pStyle w:val="TableParagraph"/>
              <w:spacing w:before="14"/>
              <w:ind w:left="0" w:right="61"/>
              <w:jc w:val="right"/>
              <w:rPr>
                <w:b/>
                <w:sz w:val="20"/>
              </w:rPr>
            </w:pPr>
            <w:r>
              <w:rPr>
                <w:b/>
                <w:spacing w:val="-2"/>
                <w:sz w:val="20"/>
              </w:rPr>
              <w:t>1.1864404968877800</w:t>
            </w:r>
          </w:p>
        </w:tc>
      </w:tr>
      <w:tr>
        <w:trPr>
          <w:trHeight w:val="254" w:hRule="atLeast"/>
        </w:trPr>
        <w:tc>
          <w:tcPr>
            <w:tcW w:w="4067" w:type="dxa"/>
          </w:tcPr>
          <w:p>
            <w:pPr>
              <w:pStyle w:val="TableParagraph"/>
              <w:rPr>
                <w:b/>
                <w:sz w:val="20"/>
              </w:rPr>
            </w:pPr>
            <w:r>
              <w:rPr>
                <w:b/>
                <w:spacing w:val="-2"/>
                <w:sz w:val="20"/>
              </w:rPr>
              <w:t>EPAZOYUCÁN</w:t>
            </w:r>
          </w:p>
        </w:tc>
        <w:tc>
          <w:tcPr>
            <w:tcW w:w="3914" w:type="dxa"/>
          </w:tcPr>
          <w:p>
            <w:pPr>
              <w:pStyle w:val="TableParagraph"/>
              <w:ind w:left="0" w:right="63"/>
              <w:jc w:val="right"/>
              <w:rPr>
                <w:b/>
                <w:sz w:val="20"/>
              </w:rPr>
            </w:pPr>
            <w:r>
              <w:rPr>
                <w:b/>
                <w:spacing w:val="-2"/>
                <w:sz w:val="20"/>
              </w:rPr>
              <w:t>0.8679324917174400</w:t>
            </w:r>
          </w:p>
        </w:tc>
      </w:tr>
      <w:tr>
        <w:trPr>
          <w:trHeight w:val="256" w:hRule="atLeast"/>
        </w:trPr>
        <w:tc>
          <w:tcPr>
            <w:tcW w:w="4067" w:type="dxa"/>
          </w:tcPr>
          <w:p>
            <w:pPr>
              <w:pStyle w:val="TableParagraph"/>
              <w:spacing w:line="225" w:lineRule="exact"/>
              <w:rPr>
                <w:b/>
                <w:sz w:val="20"/>
              </w:rPr>
            </w:pPr>
            <w:r>
              <w:rPr>
                <w:b/>
                <w:sz w:val="20"/>
              </w:rPr>
              <w:t>FRANCISCO</w:t>
            </w:r>
            <w:r>
              <w:rPr>
                <w:b/>
                <w:spacing w:val="-7"/>
                <w:sz w:val="20"/>
              </w:rPr>
              <w:t> </w:t>
            </w:r>
            <w:r>
              <w:rPr>
                <w:b/>
                <w:sz w:val="20"/>
              </w:rPr>
              <w:t>I.</w:t>
            </w:r>
            <w:r>
              <w:rPr>
                <w:b/>
                <w:spacing w:val="-6"/>
                <w:sz w:val="20"/>
              </w:rPr>
              <w:t> </w:t>
            </w:r>
            <w:r>
              <w:rPr>
                <w:b/>
                <w:spacing w:val="-2"/>
                <w:sz w:val="20"/>
              </w:rPr>
              <w:t>MADERO</w:t>
            </w:r>
          </w:p>
        </w:tc>
        <w:tc>
          <w:tcPr>
            <w:tcW w:w="3914" w:type="dxa"/>
          </w:tcPr>
          <w:p>
            <w:pPr>
              <w:pStyle w:val="TableParagraph"/>
              <w:spacing w:line="225" w:lineRule="exact"/>
              <w:ind w:left="0" w:right="63"/>
              <w:jc w:val="right"/>
              <w:rPr>
                <w:b/>
                <w:sz w:val="20"/>
              </w:rPr>
            </w:pPr>
            <w:r>
              <w:rPr>
                <w:b/>
                <w:spacing w:val="-2"/>
                <w:sz w:val="20"/>
              </w:rPr>
              <w:t>1.0526807843373100</w:t>
            </w:r>
          </w:p>
        </w:tc>
      </w:tr>
      <w:tr>
        <w:trPr>
          <w:trHeight w:val="253" w:hRule="atLeast"/>
        </w:trPr>
        <w:tc>
          <w:tcPr>
            <w:tcW w:w="4067" w:type="dxa"/>
          </w:tcPr>
          <w:p>
            <w:pPr>
              <w:pStyle w:val="TableParagraph"/>
              <w:rPr>
                <w:b/>
                <w:sz w:val="20"/>
              </w:rPr>
            </w:pPr>
            <w:r>
              <w:rPr>
                <w:b/>
                <w:sz w:val="20"/>
              </w:rPr>
              <w:t>HUASCA</w:t>
            </w:r>
            <w:r>
              <w:rPr>
                <w:b/>
                <w:spacing w:val="-6"/>
                <w:sz w:val="20"/>
              </w:rPr>
              <w:t> </w:t>
            </w:r>
            <w:r>
              <w:rPr>
                <w:b/>
                <w:sz w:val="20"/>
              </w:rPr>
              <w:t>DE</w:t>
            </w:r>
            <w:r>
              <w:rPr>
                <w:b/>
                <w:spacing w:val="-4"/>
                <w:sz w:val="20"/>
              </w:rPr>
              <w:t> </w:t>
            </w:r>
            <w:r>
              <w:rPr>
                <w:b/>
                <w:spacing w:val="-2"/>
                <w:sz w:val="20"/>
              </w:rPr>
              <w:t>OCAMPO</w:t>
            </w:r>
          </w:p>
        </w:tc>
        <w:tc>
          <w:tcPr>
            <w:tcW w:w="3914" w:type="dxa"/>
          </w:tcPr>
          <w:p>
            <w:pPr>
              <w:pStyle w:val="TableParagraph"/>
              <w:ind w:left="0" w:right="63"/>
              <w:jc w:val="right"/>
              <w:rPr>
                <w:b/>
                <w:sz w:val="20"/>
              </w:rPr>
            </w:pPr>
            <w:r>
              <w:rPr>
                <w:b/>
                <w:spacing w:val="-2"/>
                <w:sz w:val="20"/>
              </w:rPr>
              <w:t>1.0425225439100300</w:t>
            </w:r>
          </w:p>
        </w:tc>
      </w:tr>
      <w:tr>
        <w:trPr>
          <w:trHeight w:val="256" w:hRule="atLeast"/>
        </w:trPr>
        <w:tc>
          <w:tcPr>
            <w:tcW w:w="4067" w:type="dxa"/>
          </w:tcPr>
          <w:p>
            <w:pPr>
              <w:pStyle w:val="TableParagraph"/>
              <w:spacing w:line="225" w:lineRule="exact"/>
              <w:rPr>
                <w:b/>
                <w:sz w:val="20"/>
              </w:rPr>
            </w:pPr>
            <w:r>
              <w:rPr>
                <w:b/>
                <w:spacing w:val="-2"/>
                <w:sz w:val="20"/>
              </w:rPr>
              <w:t>HUAUTLA</w:t>
            </w:r>
          </w:p>
        </w:tc>
        <w:tc>
          <w:tcPr>
            <w:tcW w:w="3914" w:type="dxa"/>
          </w:tcPr>
          <w:p>
            <w:pPr>
              <w:pStyle w:val="TableParagraph"/>
              <w:spacing w:line="225" w:lineRule="exact"/>
              <w:ind w:left="0" w:right="63"/>
              <w:jc w:val="right"/>
              <w:rPr>
                <w:b/>
                <w:sz w:val="20"/>
              </w:rPr>
            </w:pPr>
            <w:r>
              <w:rPr>
                <w:b/>
                <w:spacing w:val="-2"/>
                <w:sz w:val="20"/>
              </w:rPr>
              <w:t>0.9532162062553320</w:t>
            </w:r>
          </w:p>
        </w:tc>
      </w:tr>
      <w:tr>
        <w:trPr>
          <w:trHeight w:val="254" w:hRule="atLeast"/>
        </w:trPr>
        <w:tc>
          <w:tcPr>
            <w:tcW w:w="4067" w:type="dxa"/>
          </w:tcPr>
          <w:p>
            <w:pPr>
              <w:pStyle w:val="TableParagraph"/>
              <w:rPr>
                <w:b/>
                <w:sz w:val="20"/>
              </w:rPr>
            </w:pPr>
            <w:r>
              <w:rPr>
                <w:b/>
                <w:spacing w:val="-2"/>
                <w:sz w:val="20"/>
              </w:rPr>
              <w:t>HUAZALINGO</w:t>
            </w:r>
          </w:p>
        </w:tc>
        <w:tc>
          <w:tcPr>
            <w:tcW w:w="3914" w:type="dxa"/>
          </w:tcPr>
          <w:p>
            <w:pPr>
              <w:pStyle w:val="TableParagraph"/>
              <w:ind w:left="0" w:right="63"/>
              <w:jc w:val="right"/>
              <w:rPr>
                <w:b/>
                <w:sz w:val="20"/>
              </w:rPr>
            </w:pPr>
            <w:r>
              <w:rPr>
                <w:b/>
                <w:spacing w:val="-2"/>
                <w:sz w:val="20"/>
              </w:rPr>
              <w:t>0.7039910214325500</w:t>
            </w:r>
          </w:p>
        </w:tc>
      </w:tr>
      <w:tr>
        <w:trPr>
          <w:trHeight w:val="253" w:hRule="atLeast"/>
        </w:trPr>
        <w:tc>
          <w:tcPr>
            <w:tcW w:w="4067" w:type="dxa"/>
          </w:tcPr>
          <w:p>
            <w:pPr>
              <w:pStyle w:val="TableParagraph"/>
              <w:rPr>
                <w:b/>
                <w:sz w:val="20"/>
              </w:rPr>
            </w:pPr>
            <w:r>
              <w:rPr>
                <w:b/>
                <w:spacing w:val="-2"/>
                <w:sz w:val="20"/>
              </w:rPr>
              <w:t>HUEHUETLA</w:t>
            </w:r>
          </w:p>
        </w:tc>
        <w:tc>
          <w:tcPr>
            <w:tcW w:w="3914" w:type="dxa"/>
          </w:tcPr>
          <w:p>
            <w:pPr>
              <w:pStyle w:val="TableParagraph"/>
              <w:ind w:left="0" w:right="63"/>
              <w:jc w:val="right"/>
              <w:rPr>
                <w:b/>
                <w:sz w:val="20"/>
              </w:rPr>
            </w:pPr>
            <w:r>
              <w:rPr>
                <w:b/>
                <w:spacing w:val="-2"/>
                <w:sz w:val="20"/>
              </w:rPr>
              <w:t>1.3329202759702100</w:t>
            </w:r>
          </w:p>
        </w:tc>
      </w:tr>
      <w:tr>
        <w:trPr>
          <w:trHeight w:val="256" w:hRule="atLeast"/>
        </w:trPr>
        <w:tc>
          <w:tcPr>
            <w:tcW w:w="4067" w:type="dxa"/>
          </w:tcPr>
          <w:p>
            <w:pPr>
              <w:pStyle w:val="TableParagraph"/>
              <w:spacing w:before="14"/>
              <w:rPr>
                <w:b/>
                <w:sz w:val="20"/>
              </w:rPr>
            </w:pPr>
            <w:r>
              <w:rPr>
                <w:b/>
                <w:sz w:val="20"/>
              </w:rPr>
              <w:t>HUEJUTLA</w:t>
            </w:r>
            <w:r>
              <w:rPr>
                <w:b/>
                <w:spacing w:val="-6"/>
                <w:sz w:val="20"/>
              </w:rPr>
              <w:t> </w:t>
            </w:r>
            <w:r>
              <w:rPr>
                <w:b/>
                <w:sz w:val="20"/>
              </w:rPr>
              <w:t>DE</w:t>
            </w:r>
            <w:r>
              <w:rPr>
                <w:b/>
                <w:spacing w:val="-6"/>
                <w:sz w:val="20"/>
              </w:rPr>
              <w:t> </w:t>
            </w:r>
            <w:r>
              <w:rPr>
                <w:b/>
                <w:spacing w:val="-4"/>
                <w:sz w:val="20"/>
              </w:rPr>
              <w:t>REYES</w:t>
            </w:r>
          </w:p>
        </w:tc>
        <w:tc>
          <w:tcPr>
            <w:tcW w:w="3914" w:type="dxa"/>
          </w:tcPr>
          <w:p>
            <w:pPr>
              <w:pStyle w:val="TableParagraph"/>
              <w:spacing w:before="14"/>
              <w:ind w:left="0" w:right="63"/>
              <w:jc w:val="right"/>
              <w:rPr>
                <w:b/>
                <w:sz w:val="20"/>
              </w:rPr>
            </w:pPr>
            <w:r>
              <w:rPr>
                <w:b/>
                <w:spacing w:val="-2"/>
                <w:sz w:val="20"/>
              </w:rPr>
              <w:t>2.6713245274948600</w:t>
            </w:r>
          </w:p>
        </w:tc>
      </w:tr>
      <w:tr>
        <w:trPr>
          <w:trHeight w:val="254" w:hRule="atLeast"/>
        </w:trPr>
        <w:tc>
          <w:tcPr>
            <w:tcW w:w="4067" w:type="dxa"/>
          </w:tcPr>
          <w:p>
            <w:pPr>
              <w:pStyle w:val="TableParagraph"/>
              <w:rPr>
                <w:b/>
                <w:sz w:val="20"/>
              </w:rPr>
            </w:pPr>
            <w:r>
              <w:rPr>
                <w:b/>
                <w:spacing w:val="-2"/>
                <w:sz w:val="20"/>
              </w:rPr>
              <w:t>HUICHAPAN</w:t>
            </w:r>
          </w:p>
        </w:tc>
        <w:tc>
          <w:tcPr>
            <w:tcW w:w="3914" w:type="dxa"/>
          </w:tcPr>
          <w:p>
            <w:pPr>
              <w:pStyle w:val="TableParagraph"/>
              <w:ind w:left="0" w:right="63"/>
              <w:jc w:val="right"/>
              <w:rPr>
                <w:b/>
                <w:sz w:val="20"/>
              </w:rPr>
            </w:pPr>
            <w:r>
              <w:rPr>
                <w:b/>
                <w:spacing w:val="-2"/>
                <w:sz w:val="20"/>
              </w:rPr>
              <w:t>1.4559645778731300</w:t>
            </w:r>
          </w:p>
        </w:tc>
      </w:tr>
      <w:tr>
        <w:trPr>
          <w:trHeight w:val="256" w:hRule="atLeast"/>
        </w:trPr>
        <w:tc>
          <w:tcPr>
            <w:tcW w:w="4067" w:type="dxa"/>
          </w:tcPr>
          <w:p>
            <w:pPr>
              <w:pStyle w:val="TableParagraph"/>
              <w:spacing w:line="225" w:lineRule="exact"/>
              <w:rPr>
                <w:b/>
                <w:sz w:val="20"/>
              </w:rPr>
            </w:pPr>
            <w:r>
              <w:rPr>
                <w:b/>
                <w:spacing w:val="-2"/>
                <w:sz w:val="20"/>
              </w:rPr>
              <w:t>IXMIQUILPAN</w:t>
            </w:r>
          </w:p>
        </w:tc>
        <w:tc>
          <w:tcPr>
            <w:tcW w:w="3914" w:type="dxa"/>
          </w:tcPr>
          <w:p>
            <w:pPr>
              <w:pStyle w:val="TableParagraph"/>
              <w:spacing w:line="225" w:lineRule="exact"/>
              <w:ind w:left="0" w:right="63"/>
              <w:jc w:val="right"/>
              <w:rPr>
                <w:b/>
                <w:sz w:val="20"/>
              </w:rPr>
            </w:pPr>
            <w:r>
              <w:rPr>
                <w:b/>
                <w:spacing w:val="-2"/>
                <w:sz w:val="20"/>
              </w:rPr>
              <w:t>2.1863576252255000</w:t>
            </w:r>
          </w:p>
        </w:tc>
      </w:tr>
      <w:tr>
        <w:trPr>
          <w:trHeight w:val="254" w:hRule="atLeast"/>
        </w:trPr>
        <w:tc>
          <w:tcPr>
            <w:tcW w:w="4067" w:type="dxa"/>
          </w:tcPr>
          <w:p>
            <w:pPr>
              <w:pStyle w:val="TableParagraph"/>
              <w:rPr>
                <w:b/>
                <w:sz w:val="20"/>
              </w:rPr>
            </w:pPr>
            <w:r>
              <w:rPr>
                <w:b/>
                <w:sz w:val="20"/>
              </w:rPr>
              <w:t>JACALA</w:t>
            </w:r>
            <w:r>
              <w:rPr>
                <w:b/>
                <w:spacing w:val="-6"/>
                <w:sz w:val="20"/>
              </w:rPr>
              <w:t> </w:t>
            </w:r>
            <w:r>
              <w:rPr>
                <w:b/>
                <w:sz w:val="20"/>
              </w:rPr>
              <w:t>DE</w:t>
            </w:r>
            <w:r>
              <w:rPr>
                <w:b/>
                <w:spacing w:val="-5"/>
                <w:sz w:val="20"/>
              </w:rPr>
              <w:t> </w:t>
            </w:r>
            <w:r>
              <w:rPr>
                <w:b/>
                <w:spacing w:val="-2"/>
                <w:sz w:val="20"/>
              </w:rPr>
              <w:t>LEDEZMA</w:t>
            </w:r>
          </w:p>
        </w:tc>
        <w:tc>
          <w:tcPr>
            <w:tcW w:w="3914" w:type="dxa"/>
          </w:tcPr>
          <w:p>
            <w:pPr>
              <w:pStyle w:val="TableParagraph"/>
              <w:ind w:left="0" w:right="63"/>
              <w:jc w:val="right"/>
              <w:rPr>
                <w:b/>
                <w:sz w:val="20"/>
              </w:rPr>
            </w:pPr>
            <w:r>
              <w:rPr>
                <w:b/>
                <w:spacing w:val="-2"/>
                <w:sz w:val="20"/>
              </w:rPr>
              <w:t>0.8149158443947260</w:t>
            </w:r>
          </w:p>
        </w:tc>
      </w:tr>
      <w:tr>
        <w:trPr>
          <w:trHeight w:val="253" w:hRule="atLeast"/>
        </w:trPr>
        <w:tc>
          <w:tcPr>
            <w:tcW w:w="4067" w:type="dxa"/>
          </w:tcPr>
          <w:p>
            <w:pPr>
              <w:pStyle w:val="TableParagraph"/>
              <w:rPr>
                <w:b/>
                <w:sz w:val="20"/>
              </w:rPr>
            </w:pPr>
            <w:r>
              <w:rPr>
                <w:b/>
                <w:spacing w:val="-2"/>
                <w:sz w:val="20"/>
              </w:rPr>
              <w:t>JALTOCÁN</w:t>
            </w:r>
          </w:p>
        </w:tc>
        <w:tc>
          <w:tcPr>
            <w:tcW w:w="3914" w:type="dxa"/>
          </w:tcPr>
          <w:p>
            <w:pPr>
              <w:pStyle w:val="TableParagraph"/>
              <w:ind w:left="0" w:right="63"/>
              <w:jc w:val="right"/>
              <w:rPr>
                <w:b/>
                <w:sz w:val="20"/>
              </w:rPr>
            </w:pPr>
            <w:r>
              <w:rPr>
                <w:b/>
                <w:spacing w:val="-2"/>
                <w:sz w:val="20"/>
              </w:rPr>
              <w:t>0.6542654252593310</w:t>
            </w:r>
          </w:p>
        </w:tc>
      </w:tr>
      <w:tr>
        <w:trPr>
          <w:trHeight w:val="256" w:hRule="atLeast"/>
        </w:trPr>
        <w:tc>
          <w:tcPr>
            <w:tcW w:w="4067" w:type="dxa"/>
          </w:tcPr>
          <w:p>
            <w:pPr>
              <w:pStyle w:val="TableParagraph"/>
              <w:spacing w:before="14"/>
              <w:rPr>
                <w:b/>
                <w:sz w:val="20"/>
              </w:rPr>
            </w:pPr>
            <w:r>
              <w:rPr>
                <w:b/>
                <w:sz w:val="20"/>
              </w:rPr>
              <w:t>JUÁREZ</w:t>
            </w:r>
            <w:r>
              <w:rPr>
                <w:b/>
                <w:spacing w:val="-9"/>
                <w:sz w:val="20"/>
              </w:rPr>
              <w:t> </w:t>
            </w:r>
            <w:r>
              <w:rPr>
                <w:b/>
                <w:spacing w:val="-2"/>
                <w:sz w:val="20"/>
              </w:rPr>
              <w:t>HIDALGO</w:t>
            </w:r>
          </w:p>
        </w:tc>
        <w:tc>
          <w:tcPr>
            <w:tcW w:w="3914" w:type="dxa"/>
          </w:tcPr>
          <w:p>
            <w:pPr>
              <w:pStyle w:val="TableParagraph"/>
              <w:spacing w:before="14"/>
              <w:ind w:left="0" w:right="63"/>
              <w:jc w:val="right"/>
              <w:rPr>
                <w:b/>
                <w:sz w:val="20"/>
              </w:rPr>
            </w:pPr>
            <w:r>
              <w:rPr>
                <w:b/>
                <w:spacing w:val="-2"/>
                <w:sz w:val="20"/>
              </w:rPr>
              <w:t>0.4897466109233800</w:t>
            </w:r>
          </w:p>
        </w:tc>
      </w:tr>
      <w:tr>
        <w:trPr>
          <w:trHeight w:val="254" w:hRule="atLeast"/>
        </w:trPr>
        <w:tc>
          <w:tcPr>
            <w:tcW w:w="4067" w:type="dxa"/>
          </w:tcPr>
          <w:p>
            <w:pPr>
              <w:pStyle w:val="TableParagraph"/>
              <w:rPr>
                <w:b/>
                <w:sz w:val="20"/>
              </w:rPr>
            </w:pPr>
            <w:r>
              <w:rPr>
                <w:b/>
                <w:sz w:val="20"/>
              </w:rPr>
              <w:t>LA</w:t>
            </w:r>
            <w:r>
              <w:rPr>
                <w:b/>
                <w:spacing w:val="-4"/>
                <w:sz w:val="20"/>
              </w:rPr>
              <w:t> </w:t>
            </w:r>
            <w:r>
              <w:rPr>
                <w:b/>
                <w:spacing w:val="-2"/>
                <w:sz w:val="20"/>
              </w:rPr>
              <w:t>MISIÓN</w:t>
            </w:r>
          </w:p>
        </w:tc>
        <w:tc>
          <w:tcPr>
            <w:tcW w:w="3914" w:type="dxa"/>
          </w:tcPr>
          <w:p>
            <w:pPr>
              <w:pStyle w:val="TableParagraph"/>
              <w:ind w:left="0" w:right="63"/>
              <w:jc w:val="right"/>
              <w:rPr>
                <w:b/>
                <w:sz w:val="20"/>
              </w:rPr>
            </w:pPr>
            <w:r>
              <w:rPr>
                <w:b/>
                <w:spacing w:val="-2"/>
                <w:sz w:val="20"/>
              </w:rPr>
              <w:t>0.9847946600396260</w:t>
            </w:r>
          </w:p>
        </w:tc>
      </w:tr>
      <w:tr>
        <w:trPr>
          <w:trHeight w:val="256" w:hRule="atLeast"/>
        </w:trPr>
        <w:tc>
          <w:tcPr>
            <w:tcW w:w="4067" w:type="dxa"/>
          </w:tcPr>
          <w:p>
            <w:pPr>
              <w:pStyle w:val="TableParagraph"/>
              <w:spacing w:line="225" w:lineRule="exact"/>
              <w:rPr>
                <w:b/>
                <w:sz w:val="20"/>
              </w:rPr>
            </w:pPr>
            <w:r>
              <w:rPr>
                <w:b/>
                <w:spacing w:val="-2"/>
                <w:sz w:val="20"/>
              </w:rPr>
              <w:t>LOLOTLA</w:t>
            </w:r>
          </w:p>
        </w:tc>
        <w:tc>
          <w:tcPr>
            <w:tcW w:w="3914" w:type="dxa"/>
          </w:tcPr>
          <w:p>
            <w:pPr>
              <w:pStyle w:val="TableParagraph"/>
              <w:spacing w:line="225" w:lineRule="exact"/>
              <w:ind w:left="0" w:right="63"/>
              <w:jc w:val="right"/>
              <w:rPr>
                <w:b/>
                <w:sz w:val="20"/>
              </w:rPr>
            </w:pPr>
            <w:r>
              <w:rPr>
                <w:b/>
                <w:spacing w:val="-2"/>
                <w:sz w:val="20"/>
              </w:rPr>
              <w:t>0.8731017947221270</w:t>
            </w:r>
          </w:p>
        </w:tc>
      </w:tr>
      <w:tr>
        <w:trPr>
          <w:trHeight w:val="253" w:hRule="atLeast"/>
        </w:trPr>
        <w:tc>
          <w:tcPr>
            <w:tcW w:w="4067" w:type="dxa"/>
          </w:tcPr>
          <w:p>
            <w:pPr>
              <w:pStyle w:val="TableParagraph"/>
              <w:rPr>
                <w:b/>
                <w:sz w:val="20"/>
              </w:rPr>
            </w:pPr>
            <w:r>
              <w:rPr>
                <w:b/>
                <w:spacing w:val="-2"/>
                <w:sz w:val="20"/>
              </w:rPr>
              <w:t>METEPEC</w:t>
            </w:r>
          </w:p>
        </w:tc>
        <w:tc>
          <w:tcPr>
            <w:tcW w:w="3914" w:type="dxa"/>
          </w:tcPr>
          <w:p>
            <w:pPr>
              <w:pStyle w:val="TableParagraph"/>
              <w:ind w:left="0" w:right="63"/>
              <w:jc w:val="right"/>
              <w:rPr>
                <w:b/>
                <w:sz w:val="20"/>
              </w:rPr>
            </w:pPr>
            <w:r>
              <w:rPr>
                <w:b/>
                <w:spacing w:val="-2"/>
                <w:sz w:val="20"/>
              </w:rPr>
              <w:t>0.7252820939271270</w:t>
            </w:r>
          </w:p>
        </w:tc>
      </w:tr>
      <w:tr>
        <w:trPr>
          <w:trHeight w:val="256" w:hRule="atLeast"/>
        </w:trPr>
        <w:tc>
          <w:tcPr>
            <w:tcW w:w="4067" w:type="dxa"/>
          </w:tcPr>
          <w:p>
            <w:pPr>
              <w:pStyle w:val="TableParagraph"/>
              <w:spacing w:line="225" w:lineRule="exact"/>
              <w:rPr>
                <w:b/>
                <w:sz w:val="20"/>
              </w:rPr>
            </w:pPr>
            <w:r>
              <w:rPr>
                <w:b/>
                <w:spacing w:val="-2"/>
                <w:sz w:val="20"/>
              </w:rPr>
              <w:t>METZTITLÁN</w:t>
            </w:r>
          </w:p>
        </w:tc>
        <w:tc>
          <w:tcPr>
            <w:tcW w:w="3914" w:type="dxa"/>
          </w:tcPr>
          <w:p>
            <w:pPr>
              <w:pStyle w:val="TableParagraph"/>
              <w:spacing w:line="225" w:lineRule="exact"/>
              <w:ind w:left="0" w:right="62"/>
              <w:jc w:val="right"/>
              <w:rPr>
                <w:b/>
                <w:sz w:val="20"/>
              </w:rPr>
            </w:pPr>
            <w:r>
              <w:rPr>
                <w:b/>
                <w:spacing w:val="-2"/>
                <w:sz w:val="20"/>
              </w:rPr>
              <w:t>0.9479476850405500</w:t>
            </w:r>
          </w:p>
        </w:tc>
      </w:tr>
      <w:tr>
        <w:trPr>
          <w:trHeight w:val="253" w:hRule="atLeast"/>
        </w:trPr>
        <w:tc>
          <w:tcPr>
            <w:tcW w:w="4067" w:type="dxa"/>
          </w:tcPr>
          <w:p>
            <w:pPr>
              <w:pStyle w:val="TableParagraph"/>
              <w:rPr>
                <w:b/>
                <w:sz w:val="20"/>
              </w:rPr>
            </w:pPr>
            <w:r>
              <w:rPr>
                <w:b/>
                <w:sz w:val="20"/>
              </w:rPr>
              <w:t>MINERAL</w:t>
            </w:r>
            <w:r>
              <w:rPr>
                <w:b/>
                <w:spacing w:val="-6"/>
                <w:sz w:val="20"/>
              </w:rPr>
              <w:t> </w:t>
            </w:r>
            <w:r>
              <w:rPr>
                <w:b/>
                <w:sz w:val="20"/>
              </w:rPr>
              <w:t>DEL</w:t>
            </w:r>
            <w:r>
              <w:rPr>
                <w:b/>
                <w:spacing w:val="-6"/>
                <w:sz w:val="20"/>
              </w:rPr>
              <w:t> </w:t>
            </w:r>
            <w:r>
              <w:rPr>
                <w:b/>
                <w:spacing w:val="-2"/>
                <w:sz w:val="20"/>
              </w:rPr>
              <w:t>CHICO</w:t>
            </w:r>
          </w:p>
        </w:tc>
        <w:tc>
          <w:tcPr>
            <w:tcW w:w="3914" w:type="dxa"/>
          </w:tcPr>
          <w:p>
            <w:pPr>
              <w:pStyle w:val="TableParagraph"/>
              <w:ind w:left="0" w:right="63"/>
              <w:jc w:val="right"/>
              <w:rPr>
                <w:b/>
                <w:sz w:val="20"/>
              </w:rPr>
            </w:pPr>
            <w:r>
              <w:rPr>
                <w:b/>
                <w:spacing w:val="-2"/>
                <w:sz w:val="20"/>
              </w:rPr>
              <w:t>1.0925417383241900</w:t>
            </w:r>
          </w:p>
        </w:tc>
      </w:tr>
      <w:tr>
        <w:trPr>
          <w:trHeight w:val="256" w:hRule="atLeast"/>
        </w:trPr>
        <w:tc>
          <w:tcPr>
            <w:tcW w:w="4067" w:type="dxa"/>
          </w:tcPr>
          <w:p>
            <w:pPr>
              <w:pStyle w:val="TableParagraph"/>
              <w:spacing w:line="225" w:lineRule="exact"/>
              <w:rPr>
                <w:b/>
                <w:sz w:val="20"/>
              </w:rPr>
            </w:pPr>
            <w:r>
              <w:rPr>
                <w:b/>
                <w:sz w:val="20"/>
              </w:rPr>
              <w:t>MINERAL</w:t>
            </w:r>
            <w:r>
              <w:rPr>
                <w:b/>
                <w:spacing w:val="-6"/>
                <w:sz w:val="20"/>
              </w:rPr>
              <w:t> </w:t>
            </w:r>
            <w:r>
              <w:rPr>
                <w:b/>
                <w:sz w:val="20"/>
              </w:rPr>
              <w:t>DEL</w:t>
            </w:r>
            <w:r>
              <w:rPr>
                <w:b/>
                <w:spacing w:val="-6"/>
                <w:sz w:val="20"/>
              </w:rPr>
              <w:t> </w:t>
            </w:r>
            <w:r>
              <w:rPr>
                <w:b/>
                <w:spacing w:val="-4"/>
                <w:sz w:val="20"/>
              </w:rPr>
              <w:t>MONTE</w:t>
            </w:r>
          </w:p>
        </w:tc>
        <w:tc>
          <w:tcPr>
            <w:tcW w:w="3914" w:type="dxa"/>
          </w:tcPr>
          <w:p>
            <w:pPr>
              <w:pStyle w:val="TableParagraph"/>
              <w:spacing w:line="225" w:lineRule="exact"/>
              <w:ind w:left="0" w:right="63"/>
              <w:jc w:val="right"/>
              <w:rPr>
                <w:b/>
                <w:sz w:val="20"/>
              </w:rPr>
            </w:pPr>
            <w:r>
              <w:rPr>
                <w:b/>
                <w:spacing w:val="-2"/>
                <w:sz w:val="20"/>
              </w:rPr>
              <w:t>0.5137478725217020</w:t>
            </w:r>
          </w:p>
        </w:tc>
      </w:tr>
    </w:tbl>
    <w:p>
      <w:pPr>
        <w:pStyle w:val="TableParagraph"/>
        <w:spacing w:after="0" w:line="225" w:lineRule="exact"/>
        <w:jc w:val="right"/>
        <w:rPr>
          <w:b/>
          <w:sz w:val="20"/>
        </w:rPr>
        <w:sectPr>
          <w:pgSz w:w="12240" w:h="15840"/>
          <w:pgMar w:header="15" w:footer="925" w:top="1740" w:bottom="1120" w:left="1080" w:right="1080"/>
        </w:sectPr>
      </w:pPr>
    </w:p>
    <w:p>
      <w:pPr>
        <w:pStyle w:val="BodyText"/>
        <w:spacing w:before="3"/>
        <w:ind w:left="0"/>
        <w:rPr>
          <w:sz w:val="7"/>
        </w:rPr>
      </w:pPr>
    </w:p>
    <w:tbl>
      <w:tblPr>
        <w:tblW w:w="0" w:type="auto"/>
        <w:jc w:val="left"/>
        <w:tblInd w:w="10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66"/>
        <w:gridCol w:w="3915"/>
      </w:tblGrid>
      <w:tr>
        <w:trPr>
          <w:trHeight w:val="254" w:hRule="atLeast"/>
        </w:trPr>
        <w:tc>
          <w:tcPr>
            <w:tcW w:w="4066" w:type="dxa"/>
          </w:tcPr>
          <w:p>
            <w:pPr>
              <w:pStyle w:val="TableParagraph"/>
              <w:rPr>
                <w:b/>
                <w:sz w:val="20"/>
              </w:rPr>
            </w:pPr>
            <w:r>
              <w:rPr>
                <w:b/>
                <w:sz w:val="20"/>
              </w:rPr>
              <w:t>MINERAL</w:t>
            </w:r>
            <w:r>
              <w:rPr>
                <w:b/>
                <w:spacing w:val="-4"/>
                <w:sz w:val="20"/>
              </w:rPr>
              <w:t> </w:t>
            </w:r>
            <w:r>
              <w:rPr>
                <w:b/>
                <w:sz w:val="20"/>
              </w:rPr>
              <w:t>DE</w:t>
            </w:r>
            <w:r>
              <w:rPr>
                <w:b/>
                <w:spacing w:val="-5"/>
                <w:sz w:val="20"/>
              </w:rPr>
              <w:t> </w:t>
            </w:r>
            <w:r>
              <w:rPr>
                <w:b/>
                <w:sz w:val="20"/>
              </w:rPr>
              <w:t>LA</w:t>
            </w:r>
            <w:r>
              <w:rPr>
                <w:b/>
                <w:spacing w:val="-4"/>
                <w:sz w:val="20"/>
              </w:rPr>
              <w:t> </w:t>
            </w:r>
            <w:r>
              <w:rPr>
                <w:b/>
                <w:spacing w:val="-2"/>
                <w:sz w:val="20"/>
              </w:rPr>
              <w:t>REFORMA</w:t>
            </w:r>
          </w:p>
        </w:tc>
        <w:tc>
          <w:tcPr>
            <w:tcW w:w="3915" w:type="dxa"/>
          </w:tcPr>
          <w:p>
            <w:pPr>
              <w:pStyle w:val="TableParagraph"/>
              <w:ind w:left="0" w:right="63"/>
              <w:jc w:val="right"/>
              <w:rPr>
                <w:b/>
                <w:sz w:val="20"/>
              </w:rPr>
            </w:pPr>
            <w:r>
              <w:rPr>
                <w:b/>
                <w:spacing w:val="-2"/>
                <w:sz w:val="20"/>
              </w:rPr>
              <w:t>4.4419637340686700</w:t>
            </w:r>
          </w:p>
        </w:tc>
      </w:tr>
      <w:tr>
        <w:trPr>
          <w:trHeight w:val="256" w:hRule="atLeast"/>
        </w:trPr>
        <w:tc>
          <w:tcPr>
            <w:tcW w:w="4066" w:type="dxa"/>
          </w:tcPr>
          <w:p>
            <w:pPr>
              <w:pStyle w:val="TableParagraph"/>
              <w:spacing w:before="14"/>
              <w:rPr>
                <w:b/>
                <w:sz w:val="20"/>
              </w:rPr>
            </w:pPr>
            <w:r>
              <w:rPr>
                <w:b/>
                <w:sz w:val="20"/>
              </w:rPr>
              <w:t>MIXQUIAHUALA</w:t>
            </w:r>
            <w:r>
              <w:rPr>
                <w:b/>
                <w:spacing w:val="-8"/>
                <w:sz w:val="20"/>
              </w:rPr>
              <w:t> </w:t>
            </w:r>
            <w:r>
              <w:rPr>
                <w:b/>
                <w:sz w:val="20"/>
              </w:rPr>
              <w:t>DE</w:t>
            </w:r>
            <w:r>
              <w:rPr>
                <w:b/>
                <w:spacing w:val="-8"/>
                <w:sz w:val="20"/>
              </w:rPr>
              <w:t> </w:t>
            </w:r>
            <w:r>
              <w:rPr>
                <w:b/>
                <w:spacing w:val="-2"/>
                <w:sz w:val="20"/>
              </w:rPr>
              <w:t>JUÁREZ</w:t>
            </w:r>
          </w:p>
        </w:tc>
        <w:tc>
          <w:tcPr>
            <w:tcW w:w="3915" w:type="dxa"/>
          </w:tcPr>
          <w:p>
            <w:pPr>
              <w:pStyle w:val="TableParagraph"/>
              <w:spacing w:before="14"/>
              <w:ind w:left="0" w:right="63"/>
              <w:jc w:val="right"/>
              <w:rPr>
                <w:b/>
                <w:sz w:val="20"/>
              </w:rPr>
            </w:pPr>
            <w:r>
              <w:rPr>
                <w:b/>
                <w:spacing w:val="-2"/>
                <w:sz w:val="20"/>
              </w:rPr>
              <w:t>1.0178164860243100</w:t>
            </w:r>
          </w:p>
        </w:tc>
      </w:tr>
      <w:tr>
        <w:trPr>
          <w:trHeight w:val="254" w:hRule="atLeast"/>
        </w:trPr>
        <w:tc>
          <w:tcPr>
            <w:tcW w:w="4066" w:type="dxa"/>
          </w:tcPr>
          <w:p>
            <w:pPr>
              <w:pStyle w:val="TableParagraph"/>
              <w:rPr>
                <w:b/>
                <w:sz w:val="20"/>
              </w:rPr>
            </w:pPr>
            <w:r>
              <w:rPr>
                <w:b/>
                <w:sz w:val="20"/>
              </w:rPr>
              <w:t>MOLANGO</w:t>
            </w:r>
            <w:r>
              <w:rPr>
                <w:b/>
                <w:spacing w:val="-7"/>
                <w:sz w:val="20"/>
              </w:rPr>
              <w:t> </w:t>
            </w:r>
            <w:r>
              <w:rPr>
                <w:b/>
                <w:sz w:val="20"/>
              </w:rPr>
              <w:t>DE</w:t>
            </w:r>
            <w:r>
              <w:rPr>
                <w:b/>
                <w:spacing w:val="-5"/>
                <w:sz w:val="20"/>
              </w:rPr>
              <w:t> </w:t>
            </w:r>
            <w:r>
              <w:rPr>
                <w:b/>
                <w:spacing w:val="-2"/>
                <w:sz w:val="20"/>
              </w:rPr>
              <w:t>ESCAMILLA</w:t>
            </w:r>
          </w:p>
        </w:tc>
        <w:tc>
          <w:tcPr>
            <w:tcW w:w="3915" w:type="dxa"/>
          </w:tcPr>
          <w:p>
            <w:pPr>
              <w:pStyle w:val="TableParagraph"/>
              <w:ind w:left="0" w:right="63"/>
              <w:jc w:val="right"/>
              <w:rPr>
                <w:b/>
                <w:sz w:val="20"/>
              </w:rPr>
            </w:pPr>
            <w:r>
              <w:rPr>
                <w:b/>
                <w:spacing w:val="-2"/>
                <w:sz w:val="20"/>
              </w:rPr>
              <w:t>0.9653966722242760</w:t>
            </w:r>
          </w:p>
        </w:tc>
      </w:tr>
      <w:tr>
        <w:trPr>
          <w:trHeight w:val="256" w:hRule="atLeast"/>
        </w:trPr>
        <w:tc>
          <w:tcPr>
            <w:tcW w:w="4066" w:type="dxa"/>
          </w:tcPr>
          <w:p>
            <w:pPr>
              <w:pStyle w:val="TableParagraph"/>
              <w:spacing w:line="225" w:lineRule="exact"/>
              <w:rPr>
                <w:b/>
                <w:sz w:val="20"/>
              </w:rPr>
            </w:pPr>
            <w:r>
              <w:rPr>
                <w:b/>
                <w:sz w:val="20"/>
              </w:rPr>
              <w:t>NICOLÁS</w:t>
            </w:r>
            <w:r>
              <w:rPr>
                <w:b/>
                <w:spacing w:val="-9"/>
                <w:sz w:val="20"/>
              </w:rPr>
              <w:t> </w:t>
            </w:r>
            <w:r>
              <w:rPr>
                <w:b/>
                <w:spacing w:val="-2"/>
                <w:sz w:val="20"/>
              </w:rPr>
              <w:t>FLORES</w:t>
            </w:r>
          </w:p>
        </w:tc>
        <w:tc>
          <w:tcPr>
            <w:tcW w:w="3915" w:type="dxa"/>
          </w:tcPr>
          <w:p>
            <w:pPr>
              <w:pStyle w:val="TableParagraph"/>
              <w:spacing w:line="225" w:lineRule="exact"/>
              <w:ind w:left="0" w:right="63"/>
              <w:jc w:val="right"/>
              <w:rPr>
                <w:b/>
                <w:sz w:val="20"/>
              </w:rPr>
            </w:pPr>
            <w:r>
              <w:rPr>
                <w:b/>
                <w:spacing w:val="-2"/>
                <w:sz w:val="20"/>
              </w:rPr>
              <w:t>0.5993822127217030</w:t>
            </w:r>
          </w:p>
        </w:tc>
      </w:tr>
      <w:tr>
        <w:trPr>
          <w:trHeight w:val="253" w:hRule="atLeast"/>
        </w:trPr>
        <w:tc>
          <w:tcPr>
            <w:tcW w:w="4066" w:type="dxa"/>
          </w:tcPr>
          <w:p>
            <w:pPr>
              <w:pStyle w:val="TableParagraph"/>
              <w:rPr>
                <w:b/>
                <w:sz w:val="20"/>
              </w:rPr>
            </w:pPr>
            <w:r>
              <w:rPr>
                <w:b/>
                <w:sz w:val="20"/>
              </w:rPr>
              <w:t>NOPALA</w:t>
            </w:r>
            <w:r>
              <w:rPr>
                <w:b/>
                <w:spacing w:val="-6"/>
                <w:sz w:val="20"/>
              </w:rPr>
              <w:t> </w:t>
            </w:r>
            <w:r>
              <w:rPr>
                <w:b/>
                <w:sz w:val="20"/>
              </w:rPr>
              <w:t>DE</w:t>
            </w:r>
            <w:r>
              <w:rPr>
                <w:b/>
                <w:spacing w:val="-4"/>
                <w:sz w:val="20"/>
              </w:rPr>
              <w:t> </w:t>
            </w:r>
            <w:r>
              <w:rPr>
                <w:b/>
                <w:spacing w:val="-2"/>
                <w:sz w:val="20"/>
              </w:rPr>
              <w:t>VILLAGRÁN</w:t>
            </w:r>
          </w:p>
        </w:tc>
        <w:tc>
          <w:tcPr>
            <w:tcW w:w="3915" w:type="dxa"/>
          </w:tcPr>
          <w:p>
            <w:pPr>
              <w:pStyle w:val="TableParagraph"/>
              <w:ind w:left="0" w:right="63"/>
              <w:jc w:val="right"/>
              <w:rPr>
                <w:b/>
                <w:sz w:val="20"/>
              </w:rPr>
            </w:pPr>
            <w:r>
              <w:rPr>
                <w:b/>
                <w:spacing w:val="-2"/>
                <w:sz w:val="20"/>
              </w:rPr>
              <w:t>0.8666789513802850</w:t>
            </w:r>
          </w:p>
        </w:tc>
      </w:tr>
      <w:tr>
        <w:trPr>
          <w:trHeight w:val="254" w:hRule="atLeast"/>
        </w:trPr>
        <w:tc>
          <w:tcPr>
            <w:tcW w:w="4066" w:type="dxa"/>
          </w:tcPr>
          <w:p>
            <w:pPr>
              <w:pStyle w:val="TableParagraph"/>
              <w:rPr>
                <w:b/>
                <w:sz w:val="20"/>
              </w:rPr>
            </w:pPr>
            <w:r>
              <w:rPr>
                <w:b/>
                <w:sz w:val="20"/>
              </w:rPr>
              <w:t>OMITLÁN</w:t>
            </w:r>
            <w:r>
              <w:rPr>
                <w:b/>
                <w:spacing w:val="-6"/>
                <w:sz w:val="20"/>
              </w:rPr>
              <w:t> </w:t>
            </w:r>
            <w:r>
              <w:rPr>
                <w:b/>
                <w:sz w:val="20"/>
              </w:rPr>
              <w:t>DE</w:t>
            </w:r>
            <w:r>
              <w:rPr>
                <w:b/>
                <w:spacing w:val="-6"/>
                <w:sz w:val="20"/>
              </w:rPr>
              <w:t> </w:t>
            </w:r>
            <w:r>
              <w:rPr>
                <w:b/>
                <w:spacing w:val="-2"/>
                <w:sz w:val="20"/>
              </w:rPr>
              <w:t>JUÁREZ</w:t>
            </w:r>
          </w:p>
        </w:tc>
        <w:tc>
          <w:tcPr>
            <w:tcW w:w="3915" w:type="dxa"/>
          </w:tcPr>
          <w:p>
            <w:pPr>
              <w:pStyle w:val="TableParagraph"/>
              <w:ind w:left="0" w:right="63"/>
              <w:jc w:val="right"/>
              <w:rPr>
                <w:b/>
                <w:sz w:val="20"/>
              </w:rPr>
            </w:pPr>
            <w:r>
              <w:rPr>
                <w:b/>
                <w:spacing w:val="-2"/>
                <w:sz w:val="20"/>
              </w:rPr>
              <w:t>0.5717534753762740</w:t>
            </w:r>
          </w:p>
        </w:tc>
      </w:tr>
      <w:tr>
        <w:trPr>
          <w:trHeight w:val="256" w:hRule="atLeast"/>
        </w:trPr>
        <w:tc>
          <w:tcPr>
            <w:tcW w:w="4066" w:type="dxa"/>
          </w:tcPr>
          <w:p>
            <w:pPr>
              <w:pStyle w:val="TableParagraph"/>
              <w:spacing w:before="14"/>
              <w:rPr>
                <w:b/>
                <w:sz w:val="20"/>
              </w:rPr>
            </w:pPr>
            <w:r>
              <w:rPr>
                <w:b/>
                <w:spacing w:val="-2"/>
                <w:sz w:val="20"/>
              </w:rPr>
              <w:t>PACULA</w:t>
            </w:r>
          </w:p>
        </w:tc>
        <w:tc>
          <w:tcPr>
            <w:tcW w:w="3915" w:type="dxa"/>
          </w:tcPr>
          <w:p>
            <w:pPr>
              <w:pStyle w:val="TableParagraph"/>
              <w:spacing w:before="14"/>
              <w:ind w:left="0" w:right="63"/>
              <w:jc w:val="right"/>
              <w:rPr>
                <w:b/>
                <w:sz w:val="20"/>
              </w:rPr>
            </w:pPr>
            <w:r>
              <w:rPr>
                <w:b/>
                <w:spacing w:val="-2"/>
                <w:sz w:val="20"/>
              </w:rPr>
              <w:t>0.6660068378445600</w:t>
            </w:r>
          </w:p>
        </w:tc>
      </w:tr>
      <w:tr>
        <w:trPr>
          <w:trHeight w:val="253" w:hRule="atLeast"/>
        </w:trPr>
        <w:tc>
          <w:tcPr>
            <w:tcW w:w="4066" w:type="dxa"/>
          </w:tcPr>
          <w:p>
            <w:pPr>
              <w:pStyle w:val="TableParagraph"/>
              <w:rPr>
                <w:b/>
                <w:sz w:val="20"/>
              </w:rPr>
            </w:pPr>
            <w:r>
              <w:rPr>
                <w:b/>
                <w:sz w:val="20"/>
              </w:rPr>
              <w:t>PACHUCA</w:t>
            </w:r>
            <w:r>
              <w:rPr>
                <w:b/>
                <w:spacing w:val="-6"/>
                <w:sz w:val="20"/>
              </w:rPr>
              <w:t> </w:t>
            </w:r>
            <w:r>
              <w:rPr>
                <w:b/>
                <w:sz w:val="20"/>
              </w:rPr>
              <w:t>DE</w:t>
            </w:r>
            <w:r>
              <w:rPr>
                <w:b/>
                <w:spacing w:val="-6"/>
                <w:sz w:val="20"/>
              </w:rPr>
              <w:t> </w:t>
            </w:r>
            <w:r>
              <w:rPr>
                <w:b/>
                <w:spacing w:val="-4"/>
                <w:sz w:val="20"/>
              </w:rPr>
              <w:t>SOTO</w:t>
            </w:r>
          </w:p>
        </w:tc>
        <w:tc>
          <w:tcPr>
            <w:tcW w:w="3915" w:type="dxa"/>
          </w:tcPr>
          <w:p>
            <w:pPr>
              <w:pStyle w:val="TableParagraph"/>
              <w:ind w:left="0" w:right="63"/>
              <w:jc w:val="right"/>
              <w:rPr>
                <w:b/>
                <w:sz w:val="20"/>
              </w:rPr>
            </w:pPr>
            <w:r>
              <w:rPr>
                <w:b/>
                <w:spacing w:val="-2"/>
                <w:sz w:val="20"/>
              </w:rPr>
              <w:t>6.7694303223339200</w:t>
            </w:r>
          </w:p>
        </w:tc>
      </w:tr>
      <w:tr>
        <w:trPr>
          <w:trHeight w:val="256" w:hRule="atLeast"/>
        </w:trPr>
        <w:tc>
          <w:tcPr>
            <w:tcW w:w="4066" w:type="dxa"/>
          </w:tcPr>
          <w:p>
            <w:pPr>
              <w:pStyle w:val="TableParagraph"/>
              <w:spacing w:line="225" w:lineRule="exact"/>
              <w:rPr>
                <w:b/>
                <w:sz w:val="20"/>
              </w:rPr>
            </w:pPr>
            <w:r>
              <w:rPr>
                <w:b/>
                <w:spacing w:val="-2"/>
                <w:sz w:val="20"/>
              </w:rPr>
              <w:t>PISAFLORES</w:t>
            </w:r>
          </w:p>
        </w:tc>
        <w:tc>
          <w:tcPr>
            <w:tcW w:w="3915" w:type="dxa"/>
          </w:tcPr>
          <w:p>
            <w:pPr>
              <w:pStyle w:val="TableParagraph"/>
              <w:spacing w:line="225" w:lineRule="exact"/>
              <w:ind w:left="0" w:right="63"/>
              <w:jc w:val="right"/>
              <w:rPr>
                <w:b/>
                <w:sz w:val="20"/>
              </w:rPr>
            </w:pPr>
            <w:r>
              <w:rPr>
                <w:b/>
                <w:spacing w:val="-2"/>
                <w:sz w:val="20"/>
              </w:rPr>
              <w:t>0.8472883035963940</w:t>
            </w:r>
          </w:p>
        </w:tc>
      </w:tr>
      <w:tr>
        <w:trPr>
          <w:trHeight w:val="253" w:hRule="atLeast"/>
        </w:trPr>
        <w:tc>
          <w:tcPr>
            <w:tcW w:w="4066" w:type="dxa"/>
          </w:tcPr>
          <w:p>
            <w:pPr>
              <w:pStyle w:val="TableParagraph"/>
              <w:rPr>
                <w:b/>
                <w:sz w:val="20"/>
              </w:rPr>
            </w:pPr>
            <w:r>
              <w:rPr>
                <w:b/>
                <w:sz w:val="20"/>
              </w:rPr>
              <w:t>PROGRESO</w:t>
            </w:r>
            <w:r>
              <w:rPr>
                <w:b/>
                <w:spacing w:val="-7"/>
                <w:sz w:val="20"/>
              </w:rPr>
              <w:t> </w:t>
            </w:r>
            <w:r>
              <w:rPr>
                <w:b/>
                <w:sz w:val="20"/>
              </w:rPr>
              <w:t>DE</w:t>
            </w:r>
            <w:r>
              <w:rPr>
                <w:b/>
                <w:spacing w:val="-7"/>
                <w:sz w:val="20"/>
              </w:rPr>
              <w:t> </w:t>
            </w:r>
            <w:r>
              <w:rPr>
                <w:b/>
                <w:spacing w:val="-2"/>
                <w:sz w:val="20"/>
              </w:rPr>
              <w:t>OBREGÓN</w:t>
            </w:r>
          </w:p>
        </w:tc>
        <w:tc>
          <w:tcPr>
            <w:tcW w:w="3915" w:type="dxa"/>
          </w:tcPr>
          <w:p>
            <w:pPr>
              <w:pStyle w:val="TableParagraph"/>
              <w:ind w:left="0" w:right="63"/>
              <w:jc w:val="right"/>
              <w:rPr>
                <w:b/>
                <w:sz w:val="20"/>
              </w:rPr>
            </w:pPr>
            <w:r>
              <w:rPr>
                <w:b/>
                <w:spacing w:val="-2"/>
                <w:sz w:val="20"/>
              </w:rPr>
              <w:t>0.7457898613158800</w:t>
            </w:r>
          </w:p>
        </w:tc>
      </w:tr>
      <w:tr>
        <w:trPr>
          <w:trHeight w:val="253" w:hRule="atLeast"/>
        </w:trPr>
        <w:tc>
          <w:tcPr>
            <w:tcW w:w="4066" w:type="dxa"/>
          </w:tcPr>
          <w:p>
            <w:pPr>
              <w:pStyle w:val="TableParagraph"/>
              <w:rPr>
                <w:b/>
                <w:sz w:val="20"/>
              </w:rPr>
            </w:pPr>
            <w:r>
              <w:rPr>
                <w:b/>
                <w:sz w:val="20"/>
              </w:rPr>
              <w:t>SAN</w:t>
            </w:r>
            <w:r>
              <w:rPr>
                <w:b/>
                <w:spacing w:val="-7"/>
                <w:sz w:val="20"/>
              </w:rPr>
              <w:t> </w:t>
            </w:r>
            <w:r>
              <w:rPr>
                <w:b/>
                <w:sz w:val="20"/>
              </w:rPr>
              <w:t>AGUSTÍN</w:t>
            </w:r>
            <w:r>
              <w:rPr>
                <w:b/>
                <w:spacing w:val="-6"/>
                <w:sz w:val="20"/>
              </w:rPr>
              <w:t> </w:t>
            </w:r>
            <w:r>
              <w:rPr>
                <w:b/>
                <w:spacing w:val="-2"/>
                <w:sz w:val="20"/>
              </w:rPr>
              <w:t>METZQUITITLÁN</w:t>
            </w:r>
          </w:p>
        </w:tc>
        <w:tc>
          <w:tcPr>
            <w:tcW w:w="3915" w:type="dxa"/>
          </w:tcPr>
          <w:p>
            <w:pPr>
              <w:pStyle w:val="TableParagraph"/>
              <w:ind w:left="0" w:right="63"/>
              <w:jc w:val="right"/>
              <w:rPr>
                <w:b/>
                <w:sz w:val="20"/>
              </w:rPr>
            </w:pPr>
            <w:r>
              <w:rPr>
                <w:b/>
                <w:spacing w:val="-2"/>
                <w:sz w:val="20"/>
              </w:rPr>
              <w:t>0.6143956126265080</w:t>
            </w:r>
          </w:p>
        </w:tc>
      </w:tr>
      <w:tr>
        <w:trPr>
          <w:trHeight w:val="256" w:hRule="atLeast"/>
        </w:trPr>
        <w:tc>
          <w:tcPr>
            <w:tcW w:w="4066" w:type="dxa"/>
          </w:tcPr>
          <w:p>
            <w:pPr>
              <w:pStyle w:val="TableParagraph"/>
              <w:spacing w:before="14"/>
              <w:rPr>
                <w:b/>
                <w:sz w:val="20"/>
              </w:rPr>
            </w:pPr>
            <w:r>
              <w:rPr>
                <w:b/>
                <w:sz w:val="20"/>
              </w:rPr>
              <w:t>SAN</w:t>
            </w:r>
            <w:r>
              <w:rPr>
                <w:b/>
                <w:spacing w:val="-8"/>
                <w:sz w:val="20"/>
              </w:rPr>
              <w:t> </w:t>
            </w:r>
            <w:r>
              <w:rPr>
                <w:b/>
                <w:sz w:val="20"/>
              </w:rPr>
              <w:t>AGUSTÍN</w:t>
            </w:r>
            <w:r>
              <w:rPr>
                <w:b/>
                <w:spacing w:val="-7"/>
                <w:sz w:val="20"/>
              </w:rPr>
              <w:t> </w:t>
            </w:r>
            <w:r>
              <w:rPr>
                <w:b/>
                <w:spacing w:val="-2"/>
                <w:sz w:val="20"/>
              </w:rPr>
              <w:t>TLAXIACA</w:t>
            </w:r>
          </w:p>
        </w:tc>
        <w:tc>
          <w:tcPr>
            <w:tcW w:w="3915" w:type="dxa"/>
          </w:tcPr>
          <w:p>
            <w:pPr>
              <w:pStyle w:val="TableParagraph"/>
              <w:spacing w:before="14"/>
              <w:ind w:left="0" w:right="63"/>
              <w:jc w:val="right"/>
              <w:rPr>
                <w:b/>
                <w:sz w:val="20"/>
              </w:rPr>
            </w:pPr>
            <w:r>
              <w:rPr>
                <w:b/>
                <w:spacing w:val="-2"/>
                <w:sz w:val="20"/>
              </w:rPr>
              <w:t>1.4945794795340400</w:t>
            </w:r>
          </w:p>
        </w:tc>
      </w:tr>
      <w:tr>
        <w:trPr>
          <w:trHeight w:val="254" w:hRule="atLeast"/>
        </w:trPr>
        <w:tc>
          <w:tcPr>
            <w:tcW w:w="4066" w:type="dxa"/>
          </w:tcPr>
          <w:p>
            <w:pPr>
              <w:pStyle w:val="TableParagraph"/>
              <w:spacing w:before="12"/>
              <w:rPr>
                <w:b/>
                <w:sz w:val="20"/>
              </w:rPr>
            </w:pPr>
            <w:r>
              <w:rPr>
                <w:b/>
                <w:sz w:val="20"/>
              </w:rPr>
              <w:t>SAN</w:t>
            </w:r>
            <w:r>
              <w:rPr>
                <w:b/>
                <w:spacing w:val="-8"/>
                <w:sz w:val="20"/>
              </w:rPr>
              <w:t> </w:t>
            </w:r>
            <w:r>
              <w:rPr>
                <w:b/>
                <w:sz w:val="20"/>
              </w:rPr>
              <w:t>BARTOLO</w:t>
            </w:r>
            <w:r>
              <w:rPr>
                <w:b/>
                <w:spacing w:val="-7"/>
                <w:sz w:val="20"/>
              </w:rPr>
              <w:t> </w:t>
            </w:r>
            <w:r>
              <w:rPr>
                <w:b/>
                <w:spacing w:val="-2"/>
                <w:sz w:val="20"/>
              </w:rPr>
              <w:t>TUTOTEPEC</w:t>
            </w:r>
          </w:p>
        </w:tc>
        <w:tc>
          <w:tcPr>
            <w:tcW w:w="3915" w:type="dxa"/>
          </w:tcPr>
          <w:p>
            <w:pPr>
              <w:pStyle w:val="TableParagraph"/>
              <w:spacing w:before="12"/>
              <w:ind w:left="0" w:right="63"/>
              <w:jc w:val="right"/>
              <w:rPr>
                <w:b/>
                <w:sz w:val="20"/>
              </w:rPr>
            </w:pPr>
            <w:r>
              <w:rPr>
                <w:b/>
                <w:spacing w:val="-2"/>
                <w:sz w:val="20"/>
              </w:rPr>
              <w:t>1.0029558402890800</w:t>
            </w:r>
          </w:p>
        </w:tc>
      </w:tr>
      <w:tr>
        <w:trPr>
          <w:trHeight w:val="256" w:hRule="atLeast"/>
        </w:trPr>
        <w:tc>
          <w:tcPr>
            <w:tcW w:w="4066" w:type="dxa"/>
          </w:tcPr>
          <w:p>
            <w:pPr>
              <w:pStyle w:val="TableParagraph"/>
              <w:spacing w:before="14"/>
              <w:rPr>
                <w:b/>
                <w:sz w:val="20"/>
              </w:rPr>
            </w:pPr>
            <w:r>
              <w:rPr>
                <w:b/>
                <w:sz w:val="20"/>
              </w:rPr>
              <w:t>SAN</w:t>
            </w:r>
            <w:r>
              <w:rPr>
                <w:b/>
                <w:spacing w:val="-7"/>
                <w:sz w:val="20"/>
              </w:rPr>
              <w:t> </w:t>
            </w:r>
            <w:r>
              <w:rPr>
                <w:b/>
                <w:sz w:val="20"/>
              </w:rPr>
              <w:t>FELIPE</w:t>
            </w:r>
            <w:r>
              <w:rPr>
                <w:b/>
                <w:spacing w:val="-6"/>
                <w:sz w:val="20"/>
              </w:rPr>
              <w:t> </w:t>
            </w:r>
            <w:r>
              <w:rPr>
                <w:b/>
                <w:spacing w:val="-2"/>
                <w:sz w:val="20"/>
              </w:rPr>
              <w:t>ORIZATLÁN</w:t>
            </w:r>
          </w:p>
        </w:tc>
        <w:tc>
          <w:tcPr>
            <w:tcW w:w="3915" w:type="dxa"/>
          </w:tcPr>
          <w:p>
            <w:pPr>
              <w:pStyle w:val="TableParagraph"/>
              <w:spacing w:before="14"/>
              <w:ind w:left="0" w:right="63"/>
              <w:jc w:val="right"/>
              <w:rPr>
                <w:b/>
                <w:sz w:val="20"/>
              </w:rPr>
            </w:pPr>
            <w:r>
              <w:rPr>
                <w:b/>
                <w:spacing w:val="-2"/>
                <w:sz w:val="20"/>
              </w:rPr>
              <w:t>1.2845305894927900</w:t>
            </w:r>
          </w:p>
        </w:tc>
      </w:tr>
      <w:tr>
        <w:trPr>
          <w:trHeight w:val="254" w:hRule="atLeast"/>
        </w:trPr>
        <w:tc>
          <w:tcPr>
            <w:tcW w:w="4066" w:type="dxa"/>
          </w:tcPr>
          <w:p>
            <w:pPr>
              <w:pStyle w:val="TableParagraph"/>
              <w:rPr>
                <w:b/>
                <w:sz w:val="20"/>
              </w:rPr>
            </w:pPr>
            <w:r>
              <w:rPr>
                <w:b/>
                <w:sz w:val="20"/>
              </w:rPr>
              <w:t>SAN</w:t>
            </w:r>
            <w:r>
              <w:rPr>
                <w:b/>
                <w:spacing w:val="-4"/>
                <w:sz w:val="20"/>
              </w:rPr>
              <w:t> </w:t>
            </w:r>
            <w:r>
              <w:rPr>
                <w:b/>
                <w:spacing w:val="-2"/>
                <w:sz w:val="20"/>
              </w:rPr>
              <w:t>SALVADOR</w:t>
            </w:r>
          </w:p>
        </w:tc>
        <w:tc>
          <w:tcPr>
            <w:tcW w:w="3915" w:type="dxa"/>
          </w:tcPr>
          <w:p>
            <w:pPr>
              <w:pStyle w:val="TableParagraph"/>
              <w:ind w:left="0" w:right="63"/>
              <w:jc w:val="right"/>
              <w:rPr>
                <w:b/>
                <w:sz w:val="20"/>
              </w:rPr>
            </w:pPr>
            <w:r>
              <w:rPr>
                <w:b/>
                <w:spacing w:val="-2"/>
                <w:sz w:val="20"/>
              </w:rPr>
              <w:t>1.0547773555476900</w:t>
            </w:r>
          </w:p>
        </w:tc>
      </w:tr>
      <w:tr>
        <w:trPr>
          <w:trHeight w:val="256" w:hRule="atLeast"/>
        </w:trPr>
        <w:tc>
          <w:tcPr>
            <w:tcW w:w="4066" w:type="dxa"/>
          </w:tcPr>
          <w:p>
            <w:pPr>
              <w:pStyle w:val="TableParagraph"/>
              <w:spacing w:line="225" w:lineRule="exact"/>
              <w:rPr>
                <w:b/>
                <w:sz w:val="20"/>
              </w:rPr>
            </w:pPr>
            <w:r>
              <w:rPr>
                <w:b/>
                <w:sz w:val="20"/>
              </w:rPr>
              <w:t>SANTIAGO</w:t>
            </w:r>
            <w:r>
              <w:rPr>
                <w:b/>
                <w:spacing w:val="-7"/>
                <w:sz w:val="20"/>
              </w:rPr>
              <w:t> </w:t>
            </w:r>
            <w:r>
              <w:rPr>
                <w:b/>
                <w:sz w:val="20"/>
              </w:rPr>
              <w:t>DE</w:t>
            </w:r>
            <w:r>
              <w:rPr>
                <w:b/>
                <w:spacing w:val="-7"/>
                <w:sz w:val="20"/>
              </w:rPr>
              <w:t> </w:t>
            </w:r>
            <w:r>
              <w:rPr>
                <w:b/>
                <w:spacing w:val="-4"/>
                <w:sz w:val="20"/>
              </w:rPr>
              <w:t>ANAYA</w:t>
            </w:r>
          </w:p>
        </w:tc>
        <w:tc>
          <w:tcPr>
            <w:tcW w:w="3915" w:type="dxa"/>
          </w:tcPr>
          <w:p>
            <w:pPr>
              <w:pStyle w:val="TableParagraph"/>
              <w:spacing w:line="225" w:lineRule="exact"/>
              <w:ind w:left="0" w:right="63"/>
              <w:jc w:val="right"/>
              <w:rPr>
                <w:b/>
                <w:sz w:val="20"/>
              </w:rPr>
            </w:pPr>
            <w:r>
              <w:rPr>
                <w:b/>
                <w:spacing w:val="-2"/>
                <w:sz w:val="20"/>
              </w:rPr>
              <w:t>0.8739831197577690</w:t>
            </w:r>
          </w:p>
        </w:tc>
      </w:tr>
      <w:tr>
        <w:trPr>
          <w:trHeight w:val="457" w:hRule="atLeast"/>
        </w:trPr>
        <w:tc>
          <w:tcPr>
            <w:tcW w:w="4066" w:type="dxa"/>
          </w:tcPr>
          <w:p>
            <w:pPr>
              <w:pStyle w:val="TableParagraph"/>
              <w:tabs>
                <w:tab w:pos="1345" w:val="left" w:leader="none"/>
                <w:tab w:pos="2911" w:val="left" w:leader="none"/>
                <w:tab w:pos="3412" w:val="left" w:leader="none"/>
              </w:tabs>
              <w:spacing w:line="228" w:lineRule="exact" w:before="0"/>
              <w:ind w:right="64"/>
              <w:rPr>
                <w:b/>
                <w:sz w:val="20"/>
              </w:rPr>
            </w:pPr>
            <w:r>
              <w:rPr>
                <w:b/>
                <w:spacing w:val="-2"/>
                <w:sz w:val="20"/>
              </w:rPr>
              <w:t>SANTIAGO</w:t>
            </w:r>
            <w:r>
              <w:rPr>
                <w:b/>
                <w:sz w:val="20"/>
              </w:rPr>
              <w:tab/>
            </w:r>
            <w:r>
              <w:rPr>
                <w:b/>
                <w:spacing w:val="-2"/>
                <w:sz w:val="20"/>
              </w:rPr>
              <w:t>TULANTEPEC</w:t>
            </w:r>
            <w:r>
              <w:rPr>
                <w:b/>
                <w:sz w:val="20"/>
              </w:rPr>
              <w:tab/>
            </w:r>
            <w:r>
              <w:rPr>
                <w:b/>
                <w:spacing w:val="-6"/>
                <w:sz w:val="20"/>
              </w:rPr>
              <w:t>DE</w:t>
            </w:r>
            <w:r>
              <w:rPr>
                <w:b/>
                <w:sz w:val="20"/>
              </w:rPr>
              <w:tab/>
            </w:r>
            <w:r>
              <w:rPr>
                <w:b/>
                <w:spacing w:val="-4"/>
                <w:sz w:val="20"/>
              </w:rPr>
              <w:t>LUGO </w:t>
            </w:r>
            <w:r>
              <w:rPr>
                <w:b/>
                <w:spacing w:val="-2"/>
                <w:sz w:val="20"/>
              </w:rPr>
              <w:t>GUERRERO</w:t>
            </w:r>
          </w:p>
        </w:tc>
        <w:tc>
          <w:tcPr>
            <w:tcW w:w="3915" w:type="dxa"/>
          </w:tcPr>
          <w:p>
            <w:pPr>
              <w:pStyle w:val="TableParagraph"/>
              <w:spacing w:line="240" w:lineRule="auto" w:before="112"/>
              <w:ind w:left="0" w:right="63"/>
              <w:jc w:val="right"/>
              <w:rPr>
                <w:b/>
                <w:sz w:val="20"/>
              </w:rPr>
            </w:pPr>
            <w:r>
              <w:rPr>
                <w:b/>
                <w:spacing w:val="-2"/>
                <w:sz w:val="20"/>
              </w:rPr>
              <w:t>1.1756860044156900</w:t>
            </w:r>
          </w:p>
        </w:tc>
      </w:tr>
      <w:tr>
        <w:trPr>
          <w:trHeight w:val="256" w:hRule="atLeast"/>
        </w:trPr>
        <w:tc>
          <w:tcPr>
            <w:tcW w:w="4066" w:type="dxa"/>
          </w:tcPr>
          <w:p>
            <w:pPr>
              <w:pStyle w:val="TableParagraph"/>
              <w:spacing w:before="14"/>
              <w:rPr>
                <w:b/>
                <w:sz w:val="20"/>
              </w:rPr>
            </w:pPr>
            <w:r>
              <w:rPr>
                <w:b/>
                <w:spacing w:val="-2"/>
                <w:sz w:val="20"/>
              </w:rPr>
              <w:t>SINGUILUCAN</w:t>
            </w:r>
          </w:p>
        </w:tc>
        <w:tc>
          <w:tcPr>
            <w:tcW w:w="3915" w:type="dxa"/>
          </w:tcPr>
          <w:p>
            <w:pPr>
              <w:pStyle w:val="TableParagraph"/>
              <w:spacing w:before="14"/>
              <w:ind w:left="0" w:right="63"/>
              <w:jc w:val="right"/>
              <w:rPr>
                <w:b/>
                <w:sz w:val="20"/>
              </w:rPr>
            </w:pPr>
            <w:r>
              <w:rPr>
                <w:b/>
                <w:spacing w:val="-2"/>
                <w:sz w:val="20"/>
              </w:rPr>
              <w:t>1.0323149626169600</w:t>
            </w:r>
          </w:p>
        </w:tc>
      </w:tr>
      <w:tr>
        <w:trPr>
          <w:trHeight w:val="253" w:hRule="atLeast"/>
        </w:trPr>
        <w:tc>
          <w:tcPr>
            <w:tcW w:w="4066" w:type="dxa"/>
          </w:tcPr>
          <w:p>
            <w:pPr>
              <w:pStyle w:val="TableParagraph"/>
              <w:rPr>
                <w:b/>
                <w:sz w:val="20"/>
              </w:rPr>
            </w:pPr>
            <w:r>
              <w:rPr>
                <w:b/>
                <w:spacing w:val="-2"/>
                <w:sz w:val="20"/>
              </w:rPr>
              <w:t>TASQUILLO</w:t>
            </w:r>
          </w:p>
        </w:tc>
        <w:tc>
          <w:tcPr>
            <w:tcW w:w="3915" w:type="dxa"/>
          </w:tcPr>
          <w:p>
            <w:pPr>
              <w:pStyle w:val="TableParagraph"/>
              <w:ind w:left="0" w:right="63"/>
              <w:jc w:val="right"/>
              <w:rPr>
                <w:b/>
                <w:sz w:val="20"/>
              </w:rPr>
            </w:pPr>
            <w:r>
              <w:rPr>
                <w:b/>
                <w:spacing w:val="-2"/>
                <w:sz w:val="20"/>
              </w:rPr>
              <w:t>0.6986195174565090</w:t>
            </w:r>
          </w:p>
        </w:tc>
      </w:tr>
      <w:tr>
        <w:trPr>
          <w:trHeight w:val="256" w:hRule="atLeast"/>
        </w:trPr>
        <w:tc>
          <w:tcPr>
            <w:tcW w:w="4066" w:type="dxa"/>
          </w:tcPr>
          <w:p>
            <w:pPr>
              <w:pStyle w:val="TableParagraph"/>
              <w:spacing w:line="225" w:lineRule="exact"/>
              <w:rPr>
                <w:b/>
                <w:sz w:val="20"/>
              </w:rPr>
            </w:pPr>
            <w:r>
              <w:rPr>
                <w:b/>
                <w:spacing w:val="-2"/>
                <w:sz w:val="20"/>
              </w:rPr>
              <w:t>TECOZAUTLA</w:t>
            </w:r>
          </w:p>
        </w:tc>
        <w:tc>
          <w:tcPr>
            <w:tcW w:w="3915" w:type="dxa"/>
          </w:tcPr>
          <w:p>
            <w:pPr>
              <w:pStyle w:val="TableParagraph"/>
              <w:spacing w:line="225" w:lineRule="exact"/>
              <w:ind w:left="0" w:right="63"/>
              <w:jc w:val="right"/>
              <w:rPr>
                <w:b/>
                <w:sz w:val="20"/>
              </w:rPr>
            </w:pPr>
            <w:r>
              <w:rPr>
                <w:b/>
                <w:spacing w:val="-2"/>
                <w:sz w:val="20"/>
              </w:rPr>
              <w:t>1.2469139247964000</w:t>
            </w:r>
          </w:p>
        </w:tc>
      </w:tr>
      <w:tr>
        <w:trPr>
          <w:trHeight w:val="253" w:hRule="atLeast"/>
        </w:trPr>
        <w:tc>
          <w:tcPr>
            <w:tcW w:w="4066" w:type="dxa"/>
          </w:tcPr>
          <w:p>
            <w:pPr>
              <w:pStyle w:val="TableParagraph"/>
              <w:rPr>
                <w:b/>
                <w:sz w:val="20"/>
              </w:rPr>
            </w:pPr>
            <w:r>
              <w:rPr>
                <w:b/>
                <w:sz w:val="20"/>
              </w:rPr>
              <w:t>TENANGO</w:t>
            </w:r>
            <w:r>
              <w:rPr>
                <w:b/>
                <w:spacing w:val="-6"/>
                <w:sz w:val="20"/>
              </w:rPr>
              <w:t> </w:t>
            </w:r>
            <w:r>
              <w:rPr>
                <w:b/>
                <w:sz w:val="20"/>
              </w:rPr>
              <w:t>DE</w:t>
            </w:r>
            <w:r>
              <w:rPr>
                <w:b/>
                <w:spacing w:val="-6"/>
                <w:sz w:val="20"/>
              </w:rPr>
              <w:t> </w:t>
            </w:r>
            <w:r>
              <w:rPr>
                <w:b/>
                <w:spacing w:val="-2"/>
                <w:sz w:val="20"/>
              </w:rPr>
              <w:t>DORIA</w:t>
            </w:r>
          </w:p>
        </w:tc>
        <w:tc>
          <w:tcPr>
            <w:tcW w:w="3915" w:type="dxa"/>
          </w:tcPr>
          <w:p>
            <w:pPr>
              <w:pStyle w:val="TableParagraph"/>
              <w:ind w:left="0" w:right="63"/>
              <w:jc w:val="right"/>
              <w:rPr>
                <w:b/>
                <w:sz w:val="20"/>
              </w:rPr>
            </w:pPr>
            <w:r>
              <w:rPr>
                <w:b/>
                <w:spacing w:val="-2"/>
                <w:sz w:val="20"/>
              </w:rPr>
              <w:t>0.7779599932600200</w:t>
            </w:r>
          </w:p>
        </w:tc>
      </w:tr>
      <w:tr>
        <w:trPr>
          <w:trHeight w:val="253" w:hRule="atLeast"/>
        </w:trPr>
        <w:tc>
          <w:tcPr>
            <w:tcW w:w="4066" w:type="dxa"/>
          </w:tcPr>
          <w:p>
            <w:pPr>
              <w:pStyle w:val="TableParagraph"/>
              <w:rPr>
                <w:b/>
                <w:sz w:val="20"/>
              </w:rPr>
            </w:pPr>
            <w:r>
              <w:rPr>
                <w:b/>
                <w:spacing w:val="-2"/>
                <w:sz w:val="20"/>
              </w:rPr>
              <w:t>TEPEAPULCO</w:t>
            </w:r>
          </w:p>
        </w:tc>
        <w:tc>
          <w:tcPr>
            <w:tcW w:w="3915" w:type="dxa"/>
          </w:tcPr>
          <w:p>
            <w:pPr>
              <w:pStyle w:val="TableParagraph"/>
              <w:ind w:left="0" w:right="63"/>
              <w:jc w:val="right"/>
              <w:rPr>
                <w:b/>
                <w:sz w:val="20"/>
              </w:rPr>
            </w:pPr>
            <w:r>
              <w:rPr>
                <w:b/>
                <w:spacing w:val="-2"/>
                <w:sz w:val="20"/>
              </w:rPr>
              <w:t>2.2639650568399900</w:t>
            </w:r>
          </w:p>
        </w:tc>
      </w:tr>
      <w:tr>
        <w:trPr>
          <w:trHeight w:val="256" w:hRule="atLeast"/>
        </w:trPr>
        <w:tc>
          <w:tcPr>
            <w:tcW w:w="4066" w:type="dxa"/>
          </w:tcPr>
          <w:p>
            <w:pPr>
              <w:pStyle w:val="TableParagraph"/>
              <w:spacing w:before="14"/>
              <w:rPr>
                <w:b/>
                <w:sz w:val="20"/>
              </w:rPr>
            </w:pPr>
            <w:r>
              <w:rPr>
                <w:b/>
                <w:sz w:val="20"/>
              </w:rPr>
              <w:t>TEPEHUACÁN</w:t>
            </w:r>
            <w:r>
              <w:rPr>
                <w:b/>
                <w:spacing w:val="-8"/>
                <w:sz w:val="20"/>
              </w:rPr>
              <w:t> </w:t>
            </w:r>
            <w:r>
              <w:rPr>
                <w:b/>
                <w:sz w:val="20"/>
              </w:rPr>
              <w:t>DE</w:t>
            </w:r>
            <w:r>
              <w:rPr>
                <w:b/>
                <w:spacing w:val="-8"/>
                <w:sz w:val="20"/>
              </w:rPr>
              <w:t> </w:t>
            </w:r>
            <w:r>
              <w:rPr>
                <w:b/>
                <w:spacing w:val="-2"/>
                <w:sz w:val="20"/>
              </w:rPr>
              <w:t>GUERRERO</w:t>
            </w:r>
          </w:p>
        </w:tc>
        <w:tc>
          <w:tcPr>
            <w:tcW w:w="3915" w:type="dxa"/>
          </w:tcPr>
          <w:p>
            <w:pPr>
              <w:pStyle w:val="TableParagraph"/>
              <w:spacing w:before="14"/>
              <w:ind w:left="0" w:right="63"/>
              <w:jc w:val="right"/>
              <w:rPr>
                <w:b/>
                <w:sz w:val="20"/>
              </w:rPr>
            </w:pPr>
            <w:r>
              <w:rPr>
                <w:b/>
                <w:spacing w:val="-2"/>
                <w:sz w:val="20"/>
              </w:rPr>
              <w:t>1.1127567546169700</w:t>
            </w:r>
          </w:p>
        </w:tc>
      </w:tr>
      <w:tr>
        <w:trPr>
          <w:trHeight w:val="253" w:hRule="atLeast"/>
        </w:trPr>
        <w:tc>
          <w:tcPr>
            <w:tcW w:w="4066" w:type="dxa"/>
          </w:tcPr>
          <w:p>
            <w:pPr>
              <w:pStyle w:val="TableParagraph"/>
              <w:rPr>
                <w:b/>
                <w:sz w:val="20"/>
              </w:rPr>
            </w:pPr>
            <w:r>
              <w:rPr>
                <w:b/>
                <w:sz w:val="20"/>
              </w:rPr>
              <w:t>TEPEJI</w:t>
            </w:r>
            <w:r>
              <w:rPr>
                <w:b/>
                <w:spacing w:val="-4"/>
                <w:sz w:val="20"/>
              </w:rPr>
              <w:t> </w:t>
            </w:r>
            <w:r>
              <w:rPr>
                <w:b/>
                <w:sz w:val="20"/>
              </w:rPr>
              <w:t>DEL</w:t>
            </w:r>
            <w:r>
              <w:rPr>
                <w:b/>
                <w:spacing w:val="-4"/>
                <w:sz w:val="20"/>
              </w:rPr>
              <w:t> </w:t>
            </w:r>
            <w:r>
              <w:rPr>
                <w:b/>
                <w:sz w:val="20"/>
              </w:rPr>
              <w:t>RÍO</w:t>
            </w:r>
            <w:r>
              <w:rPr>
                <w:b/>
                <w:spacing w:val="-4"/>
                <w:sz w:val="20"/>
              </w:rPr>
              <w:t> </w:t>
            </w:r>
            <w:r>
              <w:rPr>
                <w:b/>
                <w:sz w:val="20"/>
              </w:rPr>
              <w:t>DE</w:t>
            </w:r>
            <w:r>
              <w:rPr>
                <w:b/>
                <w:spacing w:val="-6"/>
                <w:sz w:val="20"/>
              </w:rPr>
              <w:t> </w:t>
            </w:r>
            <w:r>
              <w:rPr>
                <w:b/>
                <w:spacing w:val="-2"/>
                <w:sz w:val="20"/>
              </w:rPr>
              <w:t>OCAMPO</w:t>
            </w:r>
          </w:p>
        </w:tc>
        <w:tc>
          <w:tcPr>
            <w:tcW w:w="3915" w:type="dxa"/>
          </w:tcPr>
          <w:p>
            <w:pPr>
              <w:pStyle w:val="TableParagraph"/>
              <w:ind w:left="0" w:right="63"/>
              <w:jc w:val="right"/>
              <w:rPr>
                <w:b/>
                <w:sz w:val="20"/>
              </w:rPr>
            </w:pPr>
            <w:r>
              <w:rPr>
                <w:b/>
                <w:spacing w:val="-2"/>
                <w:sz w:val="20"/>
              </w:rPr>
              <w:t>2.1166783017145700</w:t>
            </w:r>
          </w:p>
        </w:tc>
      </w:tr>
      <w:tr>
        <w:trPr>
          <w:trHeight w:val="256" w:hRule="atLeast"/>
        </w:trPr>
        <w:tc>
          <w:tcPr>
            <w:tcW w:w="4066" w:type="dxa"/>
          </w:tcPr>
          <w:p>
            <w:pPr>
              <w:pStyle w:val="TableParagraph"/>
              <w:spacing w:before="14"/>
              <w:rPr>
                <w:b/>
                <w:sz w:val="20"/>
              </w:rPr>
            </w:pPr>
            <w:r>
              <w:rPr>
                <w:b/>
                <w:spacing w:val="-2"/>
                <w:sz w:val="20"/>
              </w:rPr>
              <w:t>TEPETITLÁN</w:t>
            </w:r>
          </w:p>
        </w:tc>
        <w:tc>
          <w:tcPr>
            <w:tcW w:w="3915" w:type="dxa"/>
          </w:tcPr>
          <w:p>
            <w:pPr>
              <w:pStyle w:val="TableParagraph"/>
              <w:spacing w:before="14"/>
              <w:ind w:left="0" w:right="62"/>
              <w:jc w:val="right"/>
              <w:rPr>
                <w:b/>
                <w:sz w:val="20"/>
              </w:rPr>
            </w:pPr>
            <w:r>
              <w:rPr>
                <w:b/>
                <w:spacing w:val="-2"/>
                <w:sz w:val="20"/>
              </w:rPr>
              <w:t>0.7235256688447490</w:t>
            </w:r>
          </w:p>
        </w:tc>
      </w:tr>
      <w:tr>
        <w:trPr>
          <w:trHeight w:val="253" w:hRule="atLeast"/>
        </w:trPr>
        <w:tc>
          <w:tcPr>
            <w:tcW w:w="4066" w:type="dxa"/>
          </w:tcPr>
          <w:p>
            <w:pPr>
              <w:pStyle w:val="TableParagraph"/>
              <w:rPr>
                <w:b/>
                <w:sz w:val="20"/>
              </w:rPr>
            </w:pPr>
            <w:r>
              <w:rPr>
                <w:b/>
                <w:spacing w:val="-2"/>
                <w:sz w:val="20"/>
              </w:rPr>
              <w:t>TETEPANGO</w:t>
            </w:r>
          </w:p>
        </w:tc>
        <w:tc>
          <w:tcPr>
            <w:tcW w:w="3915" w:type="dxa"/>
          </w:tcPr>
          <w:p>
            <w:pPr>
              <w:pStyle w:val="TableParagraph"/>
              <w:ind w:left="0" w:right="63"/>
              <w:jc w:val="right"/>
              <w:rPr>
                <w:b/>
                <w:sz w:val="20"/>
              </w:rPr>
            </w:pPr>
            <w:r>
              <w:rPr>
                <w:b/>
                <w:spacing w:val="-2"/>
                <w:sz w:val="20"/>
              </w:rPr>
              <w:t>0.5508866065600220</w:t>
            </w:r>
          </w:p>
        </w:tc>
      </w:tr>
      <w:tr>
        <w:trPr>
          <w:trHeight w:val="256" w:hRule="atLeast"/>
        </w:trPr>
        <w:tc>
          <w:tcPr>
            <w:tcW w:w="4066" w:type="dxa"/>
          </w:tcPr>
          <w:p>
            <w:pPr>
              <w:pStyle w:val="TableParagraph"/>
              <w:spacing w:line="225" w:lineRule="exact"/>
              <w:rPr>
                <w:b/>
                <w:sz w:val="20"/>
              </w:rPr>
            </w:pPr>
            <w:r>
              <w:rPr>
                <w:b/>
                <w:sz w:val="20"/>
              </w:rPr>
              <w:t>TEZONTEPEC</w:t>
            </w:r>
            <w:r>
              <w:rPr>
                <w:b/>
                <w:spacing w:val="-8"/>
                <w:sz w:val="20"/>
              </w:rPr>
              <w:t> </w:t>
            </w:r>
            <w:r>
              <w:rPr>
                <w:b/>
                <w:sz w:val="20"/>
              </w:rPr>
              <w:t>DE</w:t>
            </w:r>
            <w:r>
              <w:rPr>
                <w:b/>
                <w:spacing w:val="-8"/>
                <w:sz w:val="20"/>
              </w:rPr>
              <w:t> </w:t>
            </w:r>
            <w:r>
              <w:rPr>
                <w:b/>
                <w:spacing w:val="-2"/>
                <w:sz w:val="20"/>
              </w:rPr>
              <w:t>ALDAMA</w:t>
            </w:r>
          </w:p>
        </w:tc>
        <w:tc>
          <w:tcPr>
            <w:tcW w:w="3915" w:type="dxa"/>
          </w:tcPr>
          <w:p>
            <w:pPr>
              <w:pStyle w:val="TableParagraph"/>
              <w:spacing w:line="225" w:lineRule="exact"/>
              <w:ind w:left="0" w:right="63"/>
              <w:jc w:val="right"/>
              <w:rPr>
                <w:b/>
                <w:sz w:val="20"/>
              </w:rPr>
            </w:pPr>
            <w:r>
              <w:rPr>
                <w:b/>
                <w:spacing w:val="-2"/>
                <w:sz w:val="20"/>
              </w:rPr>
              <w:t>1.1176671395193100</w:t>
            </w:r>
          </w:p>
        </w:tc>
      </w:tr>
      <w:tr>
        <w:trPr>
          <w:trHeight w:val="254" w:hRule="atLeast"/>
        </w:trPr>
        <w:tc>
          <w:tcPr>
            <w:tcW w:w="4066" w:type="dxa"/>
          </w:tcPr>
          <w:p>
            <w:pPr>
              <w:pStyle w:val="TableParagraph"/>
              <w:rPr>
                <w:b/>
                <w:sz w:val="20"/>
              </w:rPr>
            </w:pPr>
            <w:r>
              <w:rPr>
                <w:b/>
                <w:spacing w:val="-2"/>
                <w:sz w:val="20"/>
              </w:rPr>
              <w:t>TIANGUISTENGO</w:t>
            </w:r>
          </w:p>
        </w:tc>
        <w:tc>
          <w:tcPr>
            <w:tcW w:w="3915" w:type="dxa"/>
          </w:tcPr>
          <w:p>
            <w:pPr>
              <w:pStyle w:val="TableParagraph"/>
              <w:ind w:left="0" w:right="63"/>
              <w:jc w:val="right"/>
              <w:rPr>
                <w:b/>
                <w:sz w:val="20"/>
              </w:rPr>
            </w:pPr>
            <w:r>
              <w:rPr>
                <w:b/>
                <w:spacing w:val="-2"/>
                <w:sz w:val="20"/>
              </w:rPr>
              <w:t>0.8613491513536290</w:t>
            </w:r>
          </w:p>
        </w:tc>
      </w:tr>
      <w:tr>
        <w:trPr>
          <w:trHeight w:val="253" w:hRule="atLeast"/>
        </w:trPr>
        <w:tc>
          <w:tcPr>
            <w:tcW w:w="4066" w:type="dxa"/>
          </w:tcPr>
          <w:p>
            <w:pPr>
              <w:pStyle w:val="TableParagraph"/>
              <w:rPr>
                <w:b/>
                <w:sz w:val="20"/>
              </w:rPr>
            </w:pPr>
            <w:r>
              <w:rPr>
                <w:b/>
                <w:spacing w:val="-2"/>
                <w:sz w:val="20"/>
              </w:rPr>
              <w:t>TIZAYUCA</w:t>
            </w:r>
          </w:p>
        </w:tc>
        <w:tc>
          <w:tcPr>
            <w:tcW w:w="3915" w:type="dxa"/>
          </w:tcPr>
          <w:p>
            <w:pPr>
              <w:pStyle w:val="TableParagraph"/>
              <w:ind w:left="0" w:right="63"/>
              <w:jc w:val="right"/>
              <w:rPr>
                <w:b/>
                <w:sz w:val="20"/>
              </w:rPr>
            </w:pPr>
            <w:r>
              <w:rPr>
                <w:b/>
                <w:spacing w:val="-2"/>
                <w:sz w:val="20"/>
              </w:rPr>
              <w:t>3.2157789701017200</w:t>
            </w:r>
          </w:p>
        </w:tc>
      </w:tr>
      <w:tr>
        <w:trPr>
          <w:trHeight w:val="256" w:hRule="atLeast"/>
        </w:trPr>
        <w:tc>
          <w:tcPr>
            <w:tcW w:w="4066" w:type="dxa"/>
          </w:tcPr>
          <w:p>
            <w:pPr>
              <w:pStyle w:val="TableParagraph"/>
              <w:spacing w:before="14"/>
              <w:rPr>
                <w:b/>
                <w:sz w:val="20"/>
              </w:rPr>
            </w:pPr>
            <w:r>
              <w:rPr>
                <w:b/>
                <w:spacing w:val="-2"/>
                <w:sz w:val="20"/>
              </w:rPr>
              <w:t>TLAHUELILPAN</w:t>
            </w:r>
          </w:p>
        </w:tc>
        <w:tc>
          <w:tcPr>
            <w:tcW w:w="3915" w:type="dxa"/>
          </w:tcPr>
          <w:p>
            <w:pPr>
              <w:pStyle w:val="TableParagraph"/>
              <w:spacing w:before="14"/>
              <w:ind w:left="0" w:right="63"/>
              <w:jc w:val="right"/>
              <w:rPr>
                <w:b/>
                <w:sz w:val="20"/>
              </w:rPr>
            </w:pPr>
            <w:r>
              <w:rPr>
                <w:b/>
                <w:spacing w:val="-2"/>
                <w:sz w:val="20"/>
              </w:rPr>
              <w:t>0.6705054481313950</w:t>
            </w:r>
          </w:p>
        </w:tc>
      </w:tr>
      <w:tr>
        <w:trPr>
          <w:trHeight w:val="254" w:hRule="atLeast"/>
        </w:trPr>
        <w:tc>
          <w:tcPr>
            <w:tcW w:w="4066" w:type="dxa"/>
          </w:tcPr>
          <w:p>
            <w:pPr>
              <w:pStyle w:val="TableParagraph"/>
              <w:rPr>
                <w:b/>
                <w:sz w:val="20"/>
              </w:rPr>
            </w:pPr>
            <w:r>
              <w:rPr>
                <w:b/>
                <w:spacing w:val="-2"/>
                <w:sz w:val="20"/>
              </w:rPr>
              <w:t>TLAHUILTEPA</w:t>
            </w:r>
          </w:p>
        </w:tc>
        <w:tc>
          <w:tcPr>
            <w:tcW w:w="3915" w:type="dxa"/>
          </w:tcPr>
          <w:p>
            <w:pPr>
              <w:pStyle w:val="TableParagraph"/>
              <w:ind w:left="0" w:right="63"/>
              <w:jc w:val="right"/>
              <w:rPr>
                <w:b/>
                <w:sz w:val="20"/>
              </w:rPr>
            </w:pPr>
            <w:r>
              <w:rPr>
                <w:b/>
                <w:spacing w:val="-2"/>
                <w:sz w:val="20"/>
              </w:rPr>
              <w:t>0.8459324656128800</w:t>
            </w:r>
          </w:p>
        </w:tc>
      </w:tr>
      <w:tr>
        <w:trPr>
          <w:trHeight w:val="256" w:hRule="atLeast"/>
        </w:trPr>
        <w:tc>
          <w:tcPr>
            <w:tcW w:w="4066" w:type="dxa"/>
          </w:tcPr>
          <w:p>
            <w:pPr>
              <w:pStyle w:val="TableParagraph"/>
              <w:spacing w:line="225" w:lineRule="exact"/>
              <w:rPr>
                <w:b/>
                <w:sz w:val="20"/>
              </w:rPr>
            </w:pPr>
            <w:r>
              <w:rPr>
                <w:b/>
                <w:spacing w:val="-2"/>
                <w:sz w:val="20"/>
              </w:rPr>
              <w:t>TLANALAPA</w:t>
            </w:r>
          </w:p>
        </w:tc>
        <w:tc>
          <w:tcPr>
            <w:tcW w:w="3915" w:type="dxa"/>
          </w:tcPr>
          <w:p>
            <w:pPr>
              <w:pStyle w:val="TableParagraph"/>
              <w:spacing w:line="225" w:lineRule="exact"/>
              <w:ind w:left="0" w:right="63"/>
              <w:jc w:val="right"/>
              <w:rPr>
                <w:b/>
                <w:sz w:val="20"/>
              </w:rPr>
            </w:pPr>
            <w:r>
              <w:rPr>
                <w:b/>
                <w:spacing w:val="-2"/>
                <w:sz w:val="20"/>
              </w:rPr>
              <w:t>0.4332657574909630</w:t>
            </w:r>
          </w:p>
        </w:tc>
      </w:tr>
      <w:tr>
        <w:trPr>
          <w:trHeight w:val="253" w:hRule="atLeast"/>
        </w:trPr>
        <w:tc>
          <w:tcPr>
            <w:tcW w:w="4066" w:type="dxa"/>
          </w:tcPr>
          <w:p>
            <w:pPr>
              <w:pStyle w:val="TableParagraph"/>
              <w:rPr>
                <w:b/>
                <w:sz w:val="20"/>
              </w:rPr>
            </w:pPr>
            <w:r>
              <w:rPr>
                <w:b/>
                <w:spacing w:val="-2"/>
                <w:sz w:val="20"/>
              </w:rPr>
              <w:t>TLANCHINOL</w:t>
            </w:r>
          </w:p>
        </w:tc>
        <w:tc>
          <w:tcPr>
            <w:tcW w:w="3915" w:type="dxa"/>
          </w:tcPr>
          <w:p>
            <w:pPr>
              <w:pStyle w:val="TableParagraph"/>
              <w:ind w:left="0" w:right="63"/>
              <w:jc w:val="right"/>
              <w:rPr>
                <w:b/>
                <w:sz w:val="20"/>
              </w:rPr>
            </w:pPr>
            <w:r>
              <w:rPr>
                <w:b/>
                <w:spacing w:val="-2"/>
                <w:sz w:val="20"/>
              </w:rPr>
              <w:t>1.1028263206651800</w:t>
            </w:r>
          </w:p>
        </w:tc>
      </w:tr>
      <w:tr>
        <w:trPr>
          <w:trHeight w:val="253" w:hRule="atLeast"/>
        </w:trPr>
        <w:tc>
          <w:tcPr>
            <w:tcW w:w="4066" w:type="dxa"/>
          </w:tcPr>
          <w:p>
            <w:pPr>
              <w:pStyle w:val="TableParagraph"/>
              <w:rPr>
                <w:b/>
                <w:sz w:val="20"/>
              </w:rPr>
            </w:pPr>
            <w:r>
              <w:rPr>
                <w:b/>
                <w:spacing w:val="-2"/>
                <w:sz w:val="20"/>
              </w:rPr>
              <w:t>TLAXCOAPAN</w:t>
            </w:r>
          </w:p>
        </w:tc>
        <w:tc>
          <w:tcPr>
            <w:tcW w:w="3915" w:type="dxa"/>
          </w:tcPr>
          <w:p>
            <w:pPr>
              <w:pStyle w:val="TableParagraph"/>
              <w:ind w:left="0" w:right="63"/>
              <w:jc w:val="right"/>
              <w:rPr>
                <w:b/>
                <w:sz w:val="20"/>
              </w:rPr>
            </w:pPr>
            <w:r>
              <w:rPr>
                <w:b/>
                <w:spacing w:val="-2"/>
                <w:sz w:val="20"/>
              </w:rPr>
              <w:t>0.7640700699513370</w:t>
            </w:r>
          </w:p>
        </w:tc>
      </w:tr>
      <w:tr>
        <w:trPr>
          <w:trHeight w:val="256" w:hRule="atLeast"/>
        </w:trPr>
        <w:tc>
          <w:tcPr>
            <w:tcW w:w="4066" w:type="dxa"/>
          </w:tcPr>
          <w:p>
            <w:pPr>
              <w:pStyle w:val="TableParagraph"/>
              <w:spacing w:before="14"/>
              <w:rPr>
                <w:b/>
                <w:sz w:val="20"/>
              </w:rPr>
            </w:pPr>
            <w:r>
              <w:rPr>
                <w:b/>
                <w:spacing w:val="-2"/>
                <w:sz w:val="20"/>
              </w:rPr>
              <w:t>TOLCAYUCA</w:t>
            </w:r>
          </w:p>
        </w:tc>
        <w:tc>
          <w:tcPr>
            <w:tcW w:w="3915" w:type="dxa"/>
          </w:tcPr>
          <w:p>
            <w:pPr>
              <w:pStyle w:val="TableParagraph"/>
              <w:spacing w:before="14"/>
              <w:ind w:left="0" w:right="63"/>
              <w:jc w:val="right"/>
              <w:rPr>
                <w:b/>
                <w:sz w:val="20"/>
              </w:rPr>
            </w:pPr>
            <w:r>
              <w:rPr>
                <w:b/>
                <w:spacing w:val="-2"/>
                <w:sz w:val="20"/>
              </w:rPr>
              <w:t>0.6832259130103140</w:t>
            </w:r>
          </w:p>
        </w:tc>
      </w:tr>
      <w:tr>
        <w:trPr>
          <w:trHeight w:val="253" w:hRule="atLeast"/>
        </w:trPr>
        <w:tc>
          <w:tcPr>
            <w:tcW w:w="4066" w:type="dxa"/>
          </w:tcPr>
          <w:p>
            <w:pPr>
              <w:pStyle w:val="TableParagraph"/>
              <w:rPr>
                <w:b/>
                <w:sz w:val="20"/>
              </w:rPr>
            </w:pPr>
            <w:r>
              <w:rPr>
                <w:b/>
                <w:sz w:val="20"/>
              </w:rPr>
              <w:t>TULA</w:t>
            </w:r>
            <w:r>
              <w:rPr>
                <w:b/>
                <w:spacing w:val="-6"/>
                <w:sz w:val="20"/>
              </w:rPr>
              <w:t> </w:t>
            </w:r>
            <w:r>
              <w:rPr>
                <w:b/>
                <w:sz w:val="20"/>
              </w:rPr>
              <w:t>DE</w:t>
            </w:r>
            <w:r>
              <w:rPr>
                <w:b/>
                <w:spacing w:val="-5"/>
                <w:sz w:val="20"/>
              </w:rPr>
              <w:t> </w:t>
            </w:r>
            <w:r>
              <w:rPr>
                <w:b/>
                <w:spacing w:val="-2"/>
                <w:sz w:val="20"/>
              </w:rPr>
              <w:t>ALLENDE</w:t>
            </w:r>
          </w:p>
        </w:tc>
        <w:tc>
          <w:tcPr>
            <w:tcW w:w="3915" w:type="dxa"/>
          </w:tcPr>
          <w:p>
            <w:pPr>
              <w:pStyle w:val="TableParagraph"/>
              <w:ind w:left="0" w:right="63"/>
              <w:jc w:val="right"/>
              <w:rPr>
                <w:b/>
                <w:sz w:val="20"/>
              </w:rPr>
            </w:pPr>
            <w:r>
              <w:rPr>
                <w:b/>
                <w:spacing w:val="-2"/>
                <w:sz w:val="20"/>
              </w:rPr>
              <w:t>2.1938048419438500</w:t>
            </w:r>
          </w:p>
        </w:tc>
      </w:tr>
      <w:tr>
        <w:trPr>
          <w:trHeight w:val="256" w:hRule="atLeast"/>
        </w:trPr>
        <w:tc>
          <w:tcPr>
            <w:tcW w:w="4066" w:type="dxa"/>
          </w:tcPr>
          <w:p>
            <w:pPr>
              <w:pStyle w:val="TableParagraph"/>
              <w:spacing w:before="14"/>
              <w:rPr>
                <w:b/>
                <w:sz w:val="20"/>
              </w:rPr>
            </w:pPr>
            <w:r>
              <w:rPr>
                <w:b/>
                <w:sz w:val="20"/>
              </w:rPr>
              <w:t>TULANCINGO</w:t>
            </w:r>
            <w:r>
              <w:rPr>
                <w:b/>
                <w:spacing w:val="-8"/>
                <w:sz w:val="20"/>
              </w:rPr>
              <w:t> </w:t>
            </w:r>
            <w:r>
              <w:rPr>
                <w:b/>
                <w:sz w:val="20"/>
              </w:rPr>
              <w:t>DE</w:t>
            </w:r>
            <w:r>
              <w:rPr>
                <w:b/>
                <w:spacing w:val="-7"/>
                <w:sz w:val="20"/>
              </w:rPr>
              <w:t> </w:t>
            </w:r>
            <w:r>
              <w:rPr>
                <w:b/>
                <w:spacing w:val="-4"/>
                <w:sz w:val="20"/>
              </w:rPr>
              <w:t>BRAVO</w:t>
            </w:r>
          </w:p>
        </w:tc>
        <w:tc>
          <w:tcPr>
            <w:tcW w:w="3915" w:type="dxa"/>
          </w:tcPr>
          <w:p>
            <w:pPr>
              <w:pStyle w:val="TableParagraph"/>
              <w:spacing w:before="14"/>
              <w:ind w:left="0" w:right="63"/>
              <w:jc w:val="right"/>
              <w:rPr>
                <w:b/>
                <w:sz w:val="20"/>
              </w:rPr>
            </w:pPr>
            <w:r>
              <w:rPr>
                <w:b/>
                <w:spacing w:val="-2"/>
                <w:sz w:val="20"/>
              </w:rPr>
              <w:t>3.0921067864234300</w:t>
            </w:r>
          </w:p>
        </w:tc>
      </w:tr>
      <w:tr>
        <w:trPr>
          <w:trHeight w:val="254" w:hRule="atLeast"/>
        </w:trPr>
        <w:tc>
          <w:tcPr>
            <w:tcW w:w="4066" w:type="dxa"/>
          </w:tcPr>
          <w:p>
            <w:pPr>
              <w:pStyle w:val="TableParagraph"/>
              <w:rPr>
                <w:b/>
                <w:sz w:val="20"/>
              </w:rPr>
            </w:pPr>
            <w:r>
              <w:rPr>
                <w:b/>
                <w:sz w:val="20"/>
              </w:rPr>
              <w:t>VILLA</w:t>
            </w:r>
            <w:r>
              <w:rPr>
                <w:b/>
                <w:spacing w:val="-5"/>
                <w:sz w:val="20"/>
              </w:rPr>
              <w:t> </w:t>
            </w:r>
            <w:r>
              <w:rPr>
                <w:b/>
                <w:sz w:val="20"/>
              </w:rPr>
              <w:t>DE</w:t>
            </w:r>
            <w:r>
              <w:rPr>
                <w:b/>
                <w:spacing w:val="-4"/>
                <w:sz w:val="20"/>
              </w:rPr>
              <w:t> </w:t>
            </w:r>
            <w:r>
              <w:rPr>
                <w:b/>
                <w:spacing w:val="-2"/>
                <w:sz w:val="20"/>
              </w:rPr>
              <w:t>TEZONTEPEC</w:t>
            </w:r>
          </w:p>
        </w:tc>
        <w:tc>
          <w:tcPr>
            <w:tcW w:w="3915" w:type="dxa"/>
          </w:tcPr>
          <w:p>
            <w:pPr>
              <w:pStyle w:val="TableParagraph"/>
              <w:spacing w:line="211" w:lineRule="exact" w:before="23"/>
              <w:ind w:left="0" w:right="63"/>
              <w:jc w:val="right"/>
              <w:rPr>
                <w:b/>
                <w:sz w:val="20"/>
              </w:rPr>
            </w:pPr>
            <w:r>
              <w:rPr>
                <w:b/>
                <w:spacing w:val="-2"/>
                <w:sz w:val="20"/>
              </w:rPr>
              <w:t>0.6787479576761470</w:t>
            </w:r>
          </w:p>
        </w:tc>
      </w:tr>
      <w:tr>
        <w:trPr>
          <w:trHeight w:val="256" w:hRule="atLeast"/>
        </w:trPr>
        <w:tc>
          <w:tcPr>
            <w:tcW w:w="4066" w:type="dxa"/>
          </w:tcPr>
          <w:p>
            <w:pPr>
              <w:pStyle w:val="TableParagraph"/>
              <w:spacing w:line="225" w:lineRule="exact"/>
              <w:rPr>
                <w:b/>
                <w:sz w:val="20"/>
              </w:rPr>
            </w:pPr>
            <w:r>
              <w:rPr>
                <w:b/>
                <w:spacing w:val="-2"/>
                <w:sz w:val="20"/>
              </w:rPr>
              <w:t>XOCHIATIPAN</w:t>
            </w:r>
          </w:p>
        </w:tc>
        <w:tc>
          <w:tcPr>
            <w:tcW w:w="3915" w:type="dxa"/>
          </w:tcPr>
          <w:p>
            <w:pPr>
              <w:pStyle w:val="TableParagraph"/>
              <w:spacing w:line="225" w:lineRule="exact"/>
              <w:ind w:left="0" w:right="63"/>
              <w:jc w:val="right"/>
              <w:rPr>
                <w:b/>
                <w:sz w:val="20"/>
              </w:rPr>
            </w:pPr>
            <w:r>
              <w:rPr>
                <w:b/>
                <w:spacing w:val="-2"/>
                <w:sz w:val="20"/>
              </w:rPr>
              <w:t>0.9049123313285510</w:t>
            </w:r>
          </w:p>
        </w:tc>
      </w:tr>
      <w:tr>
        <w:trPr>
          <w:trHeight w:val="253" w:hRule="atLeast"/>
        </w:trPr>
        <w:tc>
          <w:tcPr>
            <w:tcW w:w="4066" w:type="dxa"/>
          </w:tcPr>
          <w:p>
            <w:pPr>
              <w:pStyle w:val="TableParagraph"/>
              <w:rPr>
                <w:b/>
                <w:sz w:val="20"/>
              </w:rPr>
            </w:pPr>
            <w:r>
              <w:rPr>
                <w:b/>
                <w:spacing w:val="-2"/>
                <w:sz w:val="20"/>
              </w:rPr>
              <w:t>XOCHICOATLÁN</w:t>
            </w:r>
          </w:p>
        </w:tc>
        <w:tc>
          <w:tcPr>
            <w:tcW w:w="3915" w:type="dxa"/>
          </w:tcPr>
          <w:p>
            <w:pPr>
              <w:pStyle w:val="TableParagraph"/>
              <w:ind w:left="0" w:right="62"/>
              <w:jc w:val="right"/>
              <w:rPr>
                <w:b/>
                <w:sz w:val="20"/>
              </w:rPr>
            </w:pPr>
            <w:r>
              <w:rPr>
                <w:b/>
                <w:spacing w:val="-2"/>
                <w:sz w:val="20"/>
              </w:rPr>
              <w:t>0.6000349553009390</w:t>
            </w:r>
          </w:p>
        </w:tc>
      </w:tr>
      <w:tr>
        <w:trPr>
          <w:trHeight w:val="253" w:hRule="atLeast"/>
        </w:trPr>
        <w:tc>
          <w:tcPr>
            <w:tcW w:w="4066" w:type="dxa"/>
          </w:tcPr>
          <w:p>
            <w:pPr>
              <w:pStyle w:val="TableParagraph"/>
              <w:rPr>
                <w:b/>
                <w:sz w:val="20"/>
              </w:rPr>
            </w:pPr>
            <w:r>
              <w:rPr>
                <w:b/>
                <w:spacing w:val="-2"/>
                <w:sz w:val="20"/>
              </w:rPr>
              <w:t>YAHUALICA</w:t>
            </w:r>
          </w:p>
        </w:tc>
        <w:tc>
          <w:tcPr>
            <w:tcW w:w="3915" w:type="dxa"/>
          </w:tcPr>
          <w:p>
            <w:pPr>
              <w:pStyle w:val="TableParagraph"/>
              <w:ind w:left="0" w:right="63"/>
              <w:jc w:val="right"/>
              <w:rPr>
                <w:b/>
                <w:sz w:val="20"/>
              </w:rPr>
            </w:pPr>
            <w:r>
              <w:rPr>
                <w:b/>
                <w:spacing w:val="-2"/>
                <w:sz w:val="20"/>
              </w:rPr>
              <w:t>0.9184779854232230</w:t>
            </w:r>
          </w:p>
        </w:tc>
      </w:tr>
      <w:tr>
        <w:trPr>
          <w:trHeight w:val="256" w:hRule="atLeast"/>
        </w:trPr>
        <w:tc>
          <w:tcPr>
            <w:tcW w:w="4066" w:type="dxa"/>
          </w:tcPr>
          <w:p>
            <w:pPr>
              <w:pStyle w:val="TableParagraph"/>
              <w:spacing w:before="14"/>
              <w:rPr>
                <w:b/>
                <w:sz w:val="20"/>
              </w:rPr>
            </w:pPr>
            <w:r>
              <w:rPr>
                <w:b/>
                <w:sz w:val="20"/>
              </w:rPr>
              <w:t>ZACUALTIPÁN</w:t>
            </w:r>
            <w:r>
              <w:rPr>
                <w:b/>
                <w:spacing w:val="-8"/>
                <w:sz w:val="20"/>
              </w:rPr>
              <w:t> </w:t>
            </w:r>
            <w:r>
              <w:rPr>
                <w:b/>
                <w:sz w:val="20"/>
              </w:rPr>
              <w:t>DE</w:t>
            </w:r>
            <w:r>
              <w:rPr>
                <w:b/>
                <w:spacing w:val="-8"/>
                <w:sz w:val="20"/>
              </w:rPr>
              <w:t> </w:t>
            </w:r>
            <w:r>
              <w:rPr>
                <w:b/>
                <w:spacing w:val="-2"/>
                <w:sz w:val="20"/>
              </w:rPr>
              <w:t>ÁNGELES</w:t>
            </w:r>
          </w:p>
        </w:tc>
        <w:tc>
          <w:tcPr>
            <w:tcW w:w="3915" w:type="dxa"/>
          </w:tcPr>
          <w:p>
            <w:pPr>
              <w:pStyle w:val="TableParagraph"/>
              <w:spacing w:before="14"/>
              <w:ind w:left="0" w:right="63"/>
              <w:jc w:val="right"/>
              <w:rPr>
                <w:b/>
                <w:sz w:val="20"/>
              </w:rPr>
            </w:pPr>
            <w:r>
              <w:rPr>
                <w:b/>
                <w:spacing w:val="-2"/>
                <w:sz w:val="20"/>
              </w:rPr>
              <w:t>0.8656437310709380</w:t>
            </w:r>
          </w:p>
        </w:tc>
      </w:tr>
      <w:tr>
        <w:trPr>
          <w:trHeight w:val="254" w:hRule="atLeast"/>
        </w:trPr>
        <w:tc>
          <w:tcPr>
            <w:tcW w:w="4066" w:type="dxa"/>
          </w:tcPr>
          <w:p>
            <w:pPr>
              <w:pStyle w:val="TableParagraph"/>
              <w:rPr>
                <w:b/>
                <w:sz w:val="20"/>
              </w:rPr>
            </w:pPr>
            <w:r>
              <w:rPr>
                <w:b/>
                <w:sz w:val="20"/>
              </w:rPr>
              <w:t>ZAPOTLÁN</w:t>
            </w:r>
            <w:r>
              <w:rPr>
                <w:b/>
                <w:spacing w:val="-8"/>
                <w:sz w:val="20"/>
              </w:rPr>
              <w:t> </w:t>
            </w:r>
            <w:r>
              <w:rPr>
                <w:b/>
                <w:sz w:val="20"/>
              </w:rPr>
              <w:t>DE</w:t>
            </w:r>
            <w:r>
              <w:rPr>
                <w:b/>
                <w:spacing w:val="-7"/>
                <w:sz w:val="20"/>
              </w:rPr>
              <w:t> </w:t>
            </w:r>
            <w:r>
              <w:rPr>
                <w:b/>
                <w:spacing w:val="-2"/>
                <w:sz w:val="20"/>
              </w:rPr>
              <w:t>JUÁREZ</w:t>
            </w:r>
          </w:p>
        </w:tc>
        <w:tc>
          <w:tcPr>
            <w:tcW w:w="3915" w:type="dxa"/>
          </w:tcPr>
          <w:p>
            <w:pPr>
              <w:pStyle w:val="TableParagraph"/>
              <w:ind w:left="0" w:right="63"/>
              <w:jc w:val="right"/>
              <w:rPr>
                <w:b/>
                <w:sz w:val="20"/>
              </w:rPr>
            </w:pPr>
            <w:r>
              <w:rPr>
                <w:b/>
                <w:spacing w:val="-2"/>
                <w:sz w:val="20"/>
              </w:rPr>
              <w:t>0.7224735028182740</w:t>
            </w:r>
          </w:p>
        </w:tc>
      </w:tr>
      <w:tr>
        <w:trPr>
          <w:trHeight w:val="256" w:hRule="atLeast"/>
        </w:trPr>
        <w:tc>
          <w:tcPr>
            <w:tcW w:w="4066" w:type="dxa"/>
          </w:tcPr>
          <w:p>
            <w:pPr>
              <w:pStyle w:val="TableParagraph"/>
              <w:spacing w:line="225" w:lineRule="exact"/>
              <w:rPr>
                <w:b/>
                <w:sz w:val="20"/>
              </w:rPr>
            </w:pPr>
            <w:r>
              <w:rPr>
                <w:b/>
                <w:spacing w:val="-2"/>
                <w:sz w:val="20"/>
              </w:rPr>
              <w:t>ZEMPOALA</w:t>
            </w:r>
          </w:p>
        </w:tc>
        <w:tc>
          <w:tcPr>
            <w:tcW w:w="3915" w:type="dxa"/>
          </w:tcPr>
          <w:p>
            <w:pPr>
              <w:pStyle w:val="TableParagraph"/>
              <w:spacing w:line="225" w:lineRule="exact"/>
              <w:ind w:left="0" w:right="63"/>
              <w:jc w:val="right"/>
              <w:rPr>
                <w:b/>
                <w:sz w:val="20"/>
              </w:rPr>
            </w:pPr>
            <w:r>
              <w:rPr>
                <w:b/>
                <w:spacing w:val="-2"/>
                <w:sz w:val="20"/>
              </w:rPr>
              <w:t>1.7098011147577600</w:t>
            </w:r>
          </w:p>
        </w:tc>
      </w:tr>
      <w:tr>
        <w:trPr>
          <w:trHeight w:val="253" w:hRule="atLeast"/>
        </w:trPr>
        <w:tc>
          <w:tcPr>
            <w:tcW w:w="4066" w:type="dxa"/>
          </w:tcPr>
          <w:p>
            <w:pPr>
              <w:pStyle w:val="TableParagraph"/>
              <w:rPr>
                <w:b/>
                <w:sz w:val="20"/>
              </w:rPr>
            </w:pPr>
            <w:r>
              <w:rPr>
                <w:b/>
                <w:spacing w:val="-2"/>
                <w:sz w:val="20"/>
              </w:rPr>
              <w:t>ZIMAPÁN</w:t>
            </w:r>
          </w:p>
        </w:tc>
        <w:tc>
          <w:tcPr>
            <w:tcW w:w="3915" w:type="dxa"/>
          </w:tcPr>
          <w:p>
            <w:pPr>
              <w:pStyle w:val="TableParagraph"/>
              <w:ind w:left="0" w:right="63"/>
              <w:jc w:val="right"/>
              <w:rPr>
                <w:b/>
                <w:sz w:val="20"/>
              </w:rPr>
            </w:pPr>
            <w:r>
              <w:rPr>
                <w:b/>
                <w:spacing w:val="-2"/>
                <w:sz w:val="20"/>
              </w:rPr>
              <w:t>1.2824443776730600</w:t>
            </w:r>
          </w:p>
        </w:tc>
      </w:tr>
    </w:tbl>
    <w:p>
      <w:pPr>
        <w:pStyle w:val="BodyText"/>
        <w:spacing w:before="95"/>
        <w:ind w:left="0"/>
        <w:rPr>
          <w:sz w:val="14"/>
        </w:rPr>
      </w:pPr>
    </w:p>
    <w:p>
      <w:pPr>
        <w:spacing w:before="1"/>
        <w:ind w:left="3399" w:right="0" w:firstLine="0"/>
        <w:jc w:val="left"/>
        <w:rPr>
          <w:rFonts w:ascii="Arial"/>
          <w:i/>
          <w:sz w:val="14"/>
        </w:rPr>
      </w:pPr>
      <w:r>
        <w:rPr>
          <w:rFonts w:ascii="Arial"/>
          <w:i/>
          <w:color w:val="006FC0"/>
          <w:sz w:val="14"/>
        </w:rPr>
        <w:t>Reformada,</w:t>
      </w:r>
      <w:r>
        <w:rPr>
          <w:rFonts w:ascii="Arial"/>
          <w:i/>
          <w:color w:val="006FC0"/>
          <w:spacing w:val="-5"/>
          <w:sz w:val="14"/>
        </w:rPr>
        <w:t> </w:t>
      </w:r>
      <w:r>
        <w:rPr>
          <w:rFonts w:ascii="Arial"/>
          <w:i/>
          <w:color w:val="006FC0"/>
          <w:sz w:val="14"/>
        </w:rPr>
        <w:t>P.O.</w:t>
      </w:r>
      <w:r>
        <w:rPr>
          <w:rFonts w:ascii="Arial"/>
          <w:i/>
          <w:color w:val="006FC0"/>
          <w:spacing w:val="-4"/>
          <w:sz w:val="14"/>
        </w:rPr>
        <w:t> </w:t>
      </w:r>
      <w:r>
        <w:rPr>
          <w:rFonts w:ascii="Arial"/>
          <w:i/>
          <w:color w:val="006FC0"/>
          <w:sz w:val="14"/>
        </w:rPr>
        <w:t>Alcance</w:t>
      </w:r>
      <w:r>
        <w:rPr>
          <w:rFonts w:ascii="Arial"/>
          <w:i/>
          <w:color w:val="006FC0"/>
          <w:spacing w:val="-2"/>
          <w:sz w:val="14"/>
        </w:rPr>
        <w:t> </w:t>
      </w:r>
      <w:r>
        <w:rPr>
          <w:rFonts w:ascii="Arial"/>
          <w:i/>
          <w:color w:val="006FC0"/>
          <w:sz w:val="14"/>
        </w:rPr>
        <w:t>uno</w:t>
      </w:r>
      <w:r>
        <w:rPr>
          <w:rFonts w:ascii="Arial"/>
          <w:i/>
          <w:color w:val="006FC0"/>
          <w:spacing w:val="-3"/>
          <w:sz w:val="14"/>
        </w:rPr>
        <w:t> </w:t>
      </w:r>
      <w:r>
        <w:rPr>
          <w:rFonts w:ascii="Arial"/>
          <w:i/>
          <w:color w:val="006FC0"/>
          <w:sz w:val="14"/>
        </w:rPr>
        <w:t>del</w:t>
      </w:r>
      <w:r>
        <w:rPr>
          <w:rFonts w:ascii="Arial"/>
          <w:i/>
          <w:color w:val="006FC0"/>
          <w:spacing w:val="-1"/>
          <w:sz w:val="14"/>
        </w:rPr>
        <w:t> </w:t>
      </w:r>
      <w:r>
        <w:rPr>
          <w:rFonts w:ascii="Arial"/>
          <w:i/>
          <w:color w:val="006FC0"/>
          <w:sz w:val="14"/>
        </w:rPr>
        <w:t>29</w:t>
      </w:r>
      <w:r>
        <w:rPr>
          <w:rFonts w:ascii="Arial"/>
          <w:i/>
          <w:color w:val="006FC0"/>
          <w:spacing w:val="-2"/>
          <w:sz w:val="14"/>
        </w:rPr>
        <w:t> </w:t>
      </w:r>
      <w:r>
        <w:rPr>
          <w:rFonts w:ascii="Arial"/>
          <w:i/>
          <w:color w:val="006FC0"/>
          <w:sz w:val="14"/>
        </w:rPr>
        <w:t>de</w:t>
      </w:r>
      <w:r>
        <w:rPr>
          <w:rFonts w:ascii="Arial"/>
          <w:i/>
          <w:color w:val="006FC0"/>
          <w:spacing w:val="-5"/>
          <w:sz w:val="14"/>
        </w:rPr>
        <w:t> </w:t>
      </w:r>
      <w:r>
        <w:rPr>
          <w:rFonts w:ascii="Arial"/>
          <w:i/>
          <w:color w:val="006FC0"/>
          <w:sz w:val="14"/>
        </w:rPr>
        <w:t>diciembre</w:t>
      </w:r>
      <w:r>
        <w:rPr>
          <w:rFonts w:ascii="Arial"/>
          <w:i/>
          <w:color w:val="006FC0"/>
          <w:spacing w:val="-4"/>
          <w:sz w:val="14"/>
        </w:rPr>
        <w:t> </w:t>
      </w:r>
      <w:r>
        <w:rPr>
          <w:rFonts w:ascii="Arial"/>
          <w:i/>
          <w:color w:val="006FC0"/>
          <w:sz w:val="14"/>
        </w:rPr>
        <w:t>de</w:t>
      </w:r>
      <w:r>
        <w:rPr>
          <w:rFonts w:ascii="Arial"/>
          <w:i/>
          <w:color w:val="006FC0"/>
          <w:spacing w:val="-4"/>
          <w:sz w:val="14"/>
        </w:rPr>
        <w:t> </w:t>
      </w:r>
      <w:r>
        <w:rPr>
          <w:rFonts w:ascii="Arial"/>
          <w:i/>
          <w:color w:val="006FC0"/>
          <w:sz w:val="14"/>
        </w:rPr>
        <w:t>2023,</w:t>
      </w:r>
      <w:r>
        <w:rPr>
          <w:rFonts w:ascii="Arial"/>
          <w:i/>
          <w:color w:val="006FC0"/>
          <w:spacing w:val="-4"/>
          <w:sz w:val="14"/>
        </w:rPr>
        <w:t> </w:t>
      </w:r>
      <w:r>
        <w:rPr>
          <w:rFonts w:ascii="Arial"/>
          <w:i/>
          <w:color w:val="006FC0"/>
          <w:sz w:val="14"/>
        </w:rPr>
        <w:t>alcance</w:t>
      </w:r>
      <w:r>
        <w:rPr>
          <w:rFonts w:ascii="Arial"/>
          <w:i/>
          <w:color w:val="006FC0"/>
          <w:spacing w:val="-3"/>
          <w:sz w:val="14"/>
        </w:rPr>
        <w:t> </w:t>
      </w:r>
      <w:r>
        <w:rPr>
          <w:rFonts w:ascii="Arial"/>
          <w:i/>
          <w:color w:val="006FC0"/>
          <w:sz w:val="14"/>
        </w:rPr>
        <w:t>uno</w:t>
      </w:r>
      <w:r>
        <w:rPr>
          <w:rFonts w:ascii="Arial"/>
          <w:i/>
          <w:color w:val="006FC0"/>
          <w:spacing w:val="-4"/>
          <w:sz w:val="14"/>
        </w:rPr>
        <w:t> </w:t>
      </w:r>
      <w:r>
        <w:rPr>
          <w:rFonts w:ascii="Arial"/>
          <w:i/>
          <w:color w:val="006FC0"/>
          <w:sz w:val="14"/>
        </w:rPr>
        <w:t>del</w:t>
      </w:r>
      <w:r>
        <w:rPr>
          <w:rFonts w:ascii="Arial"/>
          <w:i/>
          <w:color w:val="006FC0"/>
          <w:spacing w:val="-4"/>
          <w:sz w:val="14"/>
        </w:rPr>
        <w:t> </w:t>
      </w:r>
      <w:r>
        <w:rPr>
          <w:rFonts w:ascii="Arial"/>
          <w:i/>
          <w:color w:val="006FC0"/>
          <w:sz w:val="14"/>
        </w:rPr>
        <w:t>31</w:t>
      </w:r>
      <w:r>
        <w:rPr>
          <w:rFonts w:ascii="Arial"/>
          <w:i/>
          <w:color w:val="006FC0"/>
          <w:spacing w:val="-4"/>
          <w:sz w:val="14"/>
        </w:rPr>
        <w:t> </w:t>
      </w:r>
      <w:r>
        <w:rPr>
          <w:rFonts w:ascii="Arial"/>
          <w:i/>
          <w:color w:val="006FC0"/>
          <w:sz w:val="14"/>
        </w:rPr>
        <w:t>de</w:t>
      </w:r>
      <w:r>
        <w:rPr>
          <w:rFonts w:ascii="Arial"/>
          <w:i/>
          <w:color w:val="006FC0"/>
          <w:spacing w:val="-4"/>
          <w:sz w:val="14"/>
        </w:rPr>
        <w:t> </w:t>
      </w:r>
      <w:r>
        <w:rPr>
          <w:rFonts w:ascii="Arial"/>
          <w:i/>
          <w:color w:val="006FC0"/>
          <w:sz w:val="14"/>
        </w:rPr>
        <w:t>diciembre</w:t>
      </w:r>
      <w:r>
        <w:rPr>
          <w:rFonts w:ascii="Arial"/>
          <w:i/>
          <w:color w:val="006FC0"/>
          <w:spacing w:val="-5"/>
          <w:sz w:val="14"/>
        </w:rPr>
        <w:t> </w:t>
      </w:r>
      <w:r>
        <w:rPr>
          <w:rFonts w:ascii="Arial"/>
          <w:i/>
          <w:color w:val="006FC0"/>
          <w:sz w:val="14"/>
        </w:rPr>
        <w:t>de</w:t>
      </w:r>
      <w:r>
        <w:rPr>
          <w:rFonts w:ascii="Arial"/>
          <w:i/>
          <w:color w:val="006FC0"/>
          <w:spacing w:val="-4"/>
          <w:sz w:val="14"/>
        </w:rPr>
        <w:t> </w:t>
      </w:r>
      <w:r>
        <w:rPr>
          <w:rFonts w:ascii="Arial"/>
          <w:i/>
          <w:color w:val="006FC0"/>
          <w:spacing w:val="-2"/>
          <w:sz w:val="14"/>
        </w:rPr>
        <w:t>2024.</w:t>
      </w:r>
    </w:p>
    <w:p>
      <w:pPr>
        <w:spacing w:after="0"/>
        <w:jc w:val="left"/>
        <w:rPr>
          <w:rFonts w:ascii="Arial"/>
          <w:i/>
          <w:sz w:val="14"/>
        </w:rPr>
        <w:sectPr>
          <w:pgSz w:w="12240" w:h="15840"/>
          <w:pgMar w:header="15" w:footer="925" w:top="1740" w:bottom="1120" w:left="1080" w:right="1080"/>
        </w:sectPr>
      </w:pPr>
    </w:p>
    <w:p>
      <w:pPr>
        <w:pStyle w:val="BodyText"/>
        <w:spacing w:before="129"/>
        <w:ind w:left="0"/>
        <w:rPr>
          <w:rFonts w:ascii="Arial"/>
          <w:i/>
        </w:rPr>
      </w:pPr>
    </w:p>
    <w:p>
      <w:pPr>
        <w:pStyle w:val="BodyText"/>
      </w:pPr>
      <w:r>
        <w:rPr>
          <w:rFonts w:ascii="Arial" w:hAnsi="Arial"/>
          <w:b/>
        </w:rPr>
        <w:t>ARTÍCULO</w:t>
      </w:r>
      <w:r>
        <w:rPr>
          <w:rFonts w:ascii="Arial" w:hAnsi="Arial"/>
          <w:b/>
          <w:spacing w:val="40"/>
        </w:rPr>
        <w:t> </w:t>
      </w:r>
      <w:r>
        <w:rPr>
          <w:rFonts w:ascii="Arial" w:hAnsi="Arial"/>
          <w:b/>
        </w:rPr>
        <w:t>9.-</w:t>
      </w:r>
      <w:r>
        <w:rPr>
          <w:rFonts w:ascii="Arial" w:hAnsi="Arial"/>
          <w:b/>
          <w:spacing w:val="40"/>
        </w:rPr>
        <w:t> </w:t>
      </w:r>
      <w:r>
        <w:rPr/>
        <w:t>LAS</w:t>
      </w:r>
      <w:r>
        <w:rPr>
          <w:spacing w:val="40"/>
        </w:rPr>
        <w:t> </w:t>
      </w:r>
      <w:r>
        <w:rPr/>
        <w:t>PARTICIPACIONES</w:t>
      </w:r>
      <w:r>
        <w:rPr>
          <w:spacing w:val="40"/>
        </w:rPr>
        <w:t> </w:t>
      </w:r>
      <w:r>
        <w:rPr/>
        <w:t>FEDERALES</w:t>
      </w:r>
      <w:r>
        <w:rPr>
          <w:spacing w:val="40"/>
        </w:rPr>
        <w:t> </w:t>
      </w:r>
      <w:r>
        <w:rPr/>
        <w:t>A</w:t>
      </w:r>
      <w:r>
        <w:rPr>
          <w:spacing w:val="40"/>
        </w:rPr>
        <w:t> </w:t>
      </w:r>
      <w:r>
        <w:rPr/>
        <w:t>RECIBIR</w:t>
      </w:r>
      <w:r>
        <w:rPr>
          <w:spacing w:val="40"/>
        </w:rPr>
        <w:t> </w:t>
      </w:r>
      <w:r>
        <w:rPr/>
        <w:t>POR</w:t>
      </w:r>
      <w:r>
        <w:rPr>
          <w:spacing w:val="40"/>
        </w:rPr>
        <w:t> </w:t>
      </w:r>
      <w:r>
        <w:rPr/>
        <w:t>LOS</w:t>
      </w:r>
      <w:r>
        <w:rPr>
          <w:spacing w:val="40"/>
        </w:rPr>
        <w:t> </w:t>
      </w:r>
      <w:r>
        <w:rPr/>
        <w:t>MUNICIPIOS</w:t>
      </w:r>
      <w:r>
        <w:rPr>
          <w:spacing w:val="40"/>
        </w:rPr>
        <w:t> </w:t>
      </w:r>
      <w:r>
        <w:rPr/>
        <w:t>NUNCA SERÁN INFERIORES A LO ESTABLECIDO EN LA LEY DE COORDINACIÓN FISCAL FEDERAL.</w:t>
      </w:r>
    </w:p>
    <w:p>
      <w:pPr>
        <w:pStyle w:val="BodyText"/>
        <w:spacing w:before="229"/>
        <w:ind w:right="334"/>
      </w:pPr>
      <w:r>
        <w:rPr>
          <w:rFonts w:ascii="Arial" w:hAnsi="Arial"/>
          <w:b/>
        </w:rPr>
        <w:t>ARTÍCULO</w:t>
      </w:r>
      <w:r>
        <w:rPr>
          <w:rFonts w:ascii="Arial" w:hAnsi="Arial"/>
          <w:b/>
          <w:spacing w:val="-4"/>
        </w:rPr>
        <w:t> </w:t>
      </w:r>
      <w:r>
        <w:rPr>
          <w:rFonts w:ascii="Arial" w:hAnsi="Arial"/>
          <w:b/>
        </w:rPr>
        <w:t>9</w:t>
      </w:r>
      <w:r>
        <w:rPr>
          <w:rFonts w:ascii="Arial" w:hAnsi="Arial"/>
          <w:b/>
          <w:spacing w:val="-4"/>
        </w:rPr>
        <w:t> </w:t>
      </w:r>
      <w:r>
        <w:rPr>
          <w:rFonts w:ascii="Arial" w:hAnsi="Arial"/>
          <w:b/>
        </w:rPr>
        <w:t>BIS.-</w:t>
      </w:r>
      <w:r>
        <w:rPr>
          <w:rFonts w:ascii="Arial" w:hAnsi="Arial"/>
          <w:b/>
          <w:spacing w:val="-3"/>
        </w:rPr>
        <w:t> </w:t>
      </w:r>
      <w:r>
        <w:rPr/>
        <w:t>LA</w:t>
      </w:r>
      <w:r>
        <w:rPr>
          <w:spacing w:val="-4"/>
        </w:rPr>
        <w:t> </w:t>
      </w:r>
      <w:r>
        <w:rPr/>
        <w:t>DISTRIBUCIÓN</w:t>
      </w:r>
      <w:r>
        <w:rPr>
          <w:spacing w:val="-3"/>
        </w:rPr>
        <w:t> </w:t>
      </w:r>
      <w:r>
        <w:rPr/>
        <w:t>DEL</w:t>
      </w:r>
      <w:r>
        <w:rPr>
          <w:spacing w:val="-5"/>
        </w:rPr>
        <w:t> </w:t>
      </w:r>
      <w:r>
        <w:rPr/>
        <w:t>FONDO</w:t>
      </w:r>
      <w:r>
        <w:rPr>
          <w:spacing w:val="-2"/>
        </w:rPr>
        <w:t> </w:t>
      </w:r>
      <w:r>
        <w:rPr/>
        <w:t>DE</w:t>
      </w:r>
      <w:r>
        <w:rPr>
          <w:spacing w:val="-5"/>
        </w:rPr>
        <w:t> </w:t>
      </w:r>
      <w:r>
        <w:rPr/>
        <w:t>FISCALIZACIÓN</w:t>
      </w:r>
      <w:r>
        <w:rPr>
          <w:spacing w:val="-3"/>
        </w:rPr>
        <w:t> </w:t>
      </w:r>
      <w:r>
        <w:rPr/>
        <w:t>Y</w:t>
      </w:r>
      <w:r>
        <w:rPr>
          <w:spacing w:val="-5"/>
        </w:rPr>
        <w:t> </w:t>
      </w:r>
      <w:r>
        <w:rPr/>
        <w:t>RECAUDACIÓN</w:t>
      </w:r>
      <w:r>
        <w:rPr>
          <w:spacing w:val="-3"/>
        </w:rPr>
        <w:t> </w:t>
      </w:r>
      <w:r>
        <w:rPr/>
        <w:t>PARA</w:t>
      </w:r>
      <w:r>
        <w:rPr>
          <w:spacing w:val="-4"/>
        </w:rPr>
        <w:t> </w:t>
      </w:r>
      <w:r>
        <w:rPr/>
        <w:t>LOS MUNICIPIOS, SE REALIZARÁ CONFORME A LA SIGUIENTE FÓRMULA:</w:t>
      </w:r>
    </w:p>
    <w:p>
      <w:pPr>
        <w:pStyle w:val="BodyText"/>
        <w:spacing w:before="22"/>
        <w:ind w:left="0"/>
      </w:pPr>
      <w:r>
        <w:rPr/>
        <mc:AlternateContent>
          <mc:Choice Requires="wps">
            <w:drawing>
              <wp:anchor distT="0" distB="0" distL="0" distR="0" allowOverlap="1" layoutInCell="1" locked="0" behindDoc="1" simplePos="0" relativeHeight="487587840">
                <wp:simplePos x="0" y="0"/>
                <wp:positionH relativeFrom="page">
                  <wp:posOffset>900430</wp:posOffset>
                </wp:positionH>
                <wp:positionV relativeFrom="paragraph">
                  <wp:posOffset>175584</wp:posOffset>
                </wp:positionV>
                <wp:extent cx="3009900" cy="1609725"/>
                <wp:effectExtent l="0" t="0" r="0" b="0"/>
                <wp:wrapTopAndBottom/>
                <wp:docPr id="4" name="Group 4"/>
                <wp:cNvGraphicFramePr>
                  <a:graphicFrameLocks/>
                </wp:cNvGraphicFramePr>
                <a:graphic>
                  <a:graphicData uri="http://schemas.microsoft.com/office/word/2010/wordprocessingGroup">
                    <wpg:wgp>
                      <wpg:cNvPr id="4" name="Group 4"/>
                      <wpg:cNvGrpSpPr/>
                      <wpg:grpSpPr>
                        <a:xfrm>
                          <a:off x="0" y="0"/>
                          <a:ext cx="3009900" cy="1609725"/>
                          <a:chExt cx="3009900" cy="1609725"/>
                        </a:xfrm>
                      </wpg:grpSpPr>
                      <pic:pic>
                        <pic:nvPicPr>
                          <pic:cNvPr id="5" name="Image 5"/>
                          <pic:cNvPicPr/>
                        </pic:nvPicPr>
                        <pic:blipFill>
                          <a:blip r:embed="rId7" cstate="print"/>
                          <a:stretch>
                            <a:fillRect/>
                          </a:stretch>
                        </pic:blipFill>
                        <pic:spPr>
                          <a:xfrm>
                            <a:off x="0" y="0"/>
                            <a:ext cx="3009899" cy="152400"/>
                          </a:xfrm>
                          <a:prstGeom prst="rect">
                            <a:avLst/>
                          </a:prstGeom>
                        </pic:spPr>
                      </pic:pic>
                      <pic:pic>
                        <pic:nvPicPr>
                          <pic:cNvPr id="6" name="Image 6"/>
                          <pic:cNvPicPr/>
                        </pic:nvPicPr>
                        <pic:blipFill>
                          <a:blip r:embed="rId8" cstate="print"/>
                          <a:stretch>
                            <a:fillRect/>
                          </a:stretch>
                        </pic:blipFill>
                        <pic:spPr>
                          <a:xfrm>
                            <a:off x="0" y="180975"/>
                            <a:ext cx="1125220" cy="704850"/>
                          </a:xfrm>
                          <a:prstGeom prst="rect">
                            <a:avLst/>
                          </a:prstGeom>
                        </pic:spPr>
                      </pic:pic>
                      <pic:pic>
                        <pic:nvPicPr>
                          <pic:cNvPr id="7" name="Image 7"/>
                          <pic:cNvPicPr/>
                        </pic:nvPicPr>
                        <pic:blipFill>
                          <a:blip r:embed="rId9" cstate="print"/>
                          <a:stretch>
                            <a:fillRect/>
                          </a:stretch>
                        </pic:blipFill>
                        <pic:spPr>
                          <a:xfrm>
                            <a:off x="0" y="904875"/>
                            <a:ext cx="1163320" cy="704849"/>
                          </a:xfrm>
                          <a:prstGeom prst="rect">
                            <a:avLst/>
                          </a:prstGeom>
                        </pic:spPr>
                      </pic:pic>
                    </wpg:wgp>
                  </a:graphicData>
                </a:graphic>
              </wp:anchor>
            </w:drawing>
          </mc:Choice>
          <mc:Fallback>
            <w:pict>
              <v:group style="position:absolute;margin-left:70.900002pt;margin-top:13.825586pt;width:237pt;height:126.75pt;mso-position-horizontal-relative:page;mso-position-vertical-relative:paragraph;z-index:-15728640;mso-wrap-distance-left:0;mso-wrap-distance-right:0" id="docshapegroup3" coordorigin="1418,277" coordsize="4740,2535">
                <v:shape style="position:absolute;left:1418;top:276;width:4740;height:240" type="#_x0000_t75" id="docshape4" stroked="false">
                  <v:imagedata r:id="rId7" o:title=""/>
                </v:shape>
                <v:shape style="position:absolute;left:1418;top:561;width:1772;height:1110" type="#_x0000_t75" id="docshape5" stroked="false">
                  <v:imagedata r:id="rId8" o:title=""/>
                </v:shape>
                <v:shape style="position:absolute;left:1418;top:1701;width:1832;height:1110" type="#_x0000_t75" id="docshape6" stroked="false">
                  <v:imagedata r:id="rId9" o:title=""/>
                </v:shape>
                <w10:wrap type="topAndBottom"/>
              </v:group>
            </w:pict>
          </mc:Fallback>
        </mc:AlternateContent>
      </w:r>
    </w:p>
    <w:p>
      <w:pPr>
        <w:pStyle w:val="BodyText"/>
        <w:spacing w:before="15"/>
        <w:ind w:left="0"/>
      </w:pPr>
    </w:p>
    <w:p>
      <w:pPr>
        <w:pStyle w:val="BodyText"/>
      </w:pPr>
      <w:r>
        <w:rPr>
          <w:spacing w:val="-2"/>
        </w:rPr>
        <w:t>DONDE:</w:t>
      </w:r>
    </w:p>
    <w:p>
      <w:pPr>
        <w:pStyle w:val="BodyText"/>
        <w:spacing w:before="34"/>
      </w:pPr>
      <w:r>
        <w:rPr>
          <w:position w:val="-5"/>
        </w:rPr>
        <w:drawing>
          <wp:inline distT="0" distB="0" distL="0" distR="0">
            <wp:extent cx="180975" cy="142875"/>
            <wp:effectExtent l="0" t="0" r="0" b="0"/>
            <wp:docPr id="8" name="Image 8"/>
            <wp:cNvGraphicFramePr>
              <a:graphicFrameLocks/>
            </wp:cNvGraphicFramePr>
            <a:graphic>
              <a:graphicData uri="http://schemas.openxmlformats.org/drawingml/2006/picture">
                <pic:pic>
                  <pic:nvPicPr>
                    <pic:cNvPr id="8" name="Image 8"/>
                    <pic:cNvPicPr/>
                  </pic:nvPicPr>
                  <pic:blipFill>
                    <a:blip r:embed="rId10" cstate="print"/>
                    <a:stretch>
                      <a:fillRect/>
                    </a:stretch>
                  </pic:blipFill>
                  <pic:spPr>
                    <a:xfrm>
                      <a:off x="0" y="0"/>
                      <a:ext cx="180975" cy="142875"/>
                    </a:xfrm>
                    <a:prstGeom prst="rect">
                      <a:avLst/>
                    </a:prstGeom>
                  </pic:spPr>
                </pic:pic>
              </a:graphicData>
            </a:graphic>
          </wp:inline>
        </w:drawing>
      </w:r>
      <w:r>
        <w:rPr>
          <w:position w:val="-5"/>
        </w:rPr>
      </w:r>
      <w:r>
        <w:rPr>
          <w:rFonts w:ascii="Times New Roman" w:hAnsi="Times New Roman"/>
          <w:spacing w:val="19"/>
        </w:rPr>
        <w:t> </w:t>
      </w:r>
      <w:r>
        <w:rPr/>
        <w:t>ES</w:t>
      </w:r>
      <w:r>
        <w:rPr>
          <w:spacing w:val="-1"/>
        </w:rPr>
        <w:t> </w:t>
      </w:r>
      <w:r>
        <w:rPr/>
        <w:t>LA</w:t>
      </w:r>
      <w:r>
        <w:rPr>
          <w:spacing w:val="-2"/>
        </w:rPr>
        <w:t> </w:t>
      </w:r>
      <w:r>
        <w:rPr/>
        <w:t>PARTICIPACIÓN</w:t>
      </w:r>
      <w:r>
        <w:rPr>
          <w:spacing w:val="-3"/>
        </w:rPr>
        <w:t> </w:t>
      </w:r>
      <w:r>
        <w:rPr/>
        <w:t>DEL</w:t>
      </w:r>
      <w:r>
        <w:rPr>
          <w:spacing w:val="-1"/>
        </w:rPr>
        <w:t> </w:t>
      </w:r>
      <w:r>
        <w:rPr/>
        <w:t>MUNICIPIO</w:t>
      </w:r>
      <w:r>
        <w:rPr>
          <w:spacing w:val="-2"/>
        </w:rPr>
        <w:t> </w:t>
      </w:r>
      <w:r>
        <w:rPr/>
        <w:t>I</w:t>
      </w:r>
      <w:r>
        <w:rPr>
          <w:spacing w:val="-1"/>
        </w:rPr>
        <w:t> </w:t>
      </w:r>
      <w:r>
        <w:rPr/>
        <w:t>EN EL</w:t>
      </w:r>
      <w:r>
        <w:rPr>
          <w:spacing w:val="-1"/>
        </w:rPr>
        <w:t> </w:t>
      </w:r>
      <w:r>
        <w:rPr/>
        <w:t>AÑO</w:t>
      </w:r>
      <w:r>
        <w:rPr>
          <w:spacing w:val="-2"/>
        </w:rPr>
        <w:t> </w:t>
      </w:r>
      <w:r>
        <w:rPr/>
        <w:t>T.</w:t>
      </w:r>
    </w:p>
    <w:p>
      <w:pPr>
        <w:pStyle w:val="BodyText"/>
        <w:spacing w:before="50"/>
        <w:ind w:left="0"/>
      </w:pPr>
    </w:p>
    <w:p>
      <w:pPr>
        <w:pStyle w:val="BodyText"/>
        <w:spacing w:line="252" w:lineRule="auto"/>
        <w:ind w:right="334" w:hanging="1"/>
      </w:pPr>
      <w:r>
        <w:rPr>
          <w:position w:val="-5"/>
        </w:rPr>
        <w:drawing>
          <wp:inline distT="0" distB="0" distL="0" distR="0">
            <wp:extent cx="247650" cy="142875"/>
            <wp:effectExtent l="0" t="0" r="0" b="0"/>
            <wp:docPr id="9" name="Image 9"/>
            <wp:cNvGraphicFramePr>
              <a:graphicFrameLocks/>
            </wp:cNvGraphicFramePr>
            <a:graphic>
              <a:graphicData uri="http://schemas.openxmlformats.org/drawingml/2006/picture">
                <pic:pic>
                  <pic:nvPicPr>
                    <pic:cNvPr id="9" name="Image 9"/>
                    <pic:cNvPicPr/>
                  </pic:nvPicPr>
                  <pic:blipFill>
                    <a:blip r:embed="rId11" cstate="print"/>
                    <a:stretch>
                      <a:fillRect/>
                    </a:stretch>
                  </pic:blipFill>
                  <pic:spPr>
                    <a:xfrm>
                      <a:off x="0" y="0"/>
                      <a:ext cx="247650" cy="142875"/>
                    </a:xfrm>
                    <a:prstGeom prst="rect">
                      <a:avLst/>
                    </a:prstGeom>
                  </pic:spPr>
                </pic:pic>
              </a:graphicData>
            </a:graphic>
          </wp:inline>
        </w:drawing>
      </w:r>
      <w:r>
        <w:rPr>
          <w:position w:val="-5"/>
        </w:rPr>
      </w:r>
      <w:r>
        <w:rPr>
          <w:rFonts w:ascii="Times New Roman" w:hAnsi="Times New Roman"/>
          <w:spacing w:val="35"/>
        </w:rPr>
        <w:t> </w:t>
      </w:r>
      <w:r>
        <w:rPr/>
        <w:t>ES LA PARTICIPACIÓN QUE EL MUNICIPIO I RECIBIÓ EN EL AÑO 2013, POR CONCEPTO DEL FONDO DE FISCALIZACIÓN.</w:t>
      </w:r>
    </w:p>
    <w:p>
      <w:pPr>
        <w:pStyle w:val="BodyText"/>
        <w:spacing w:before="25"/>
        <w:ind w:left="0"/>
      </w:pPr>
    </w:p>
    <w:p>
      <w:pPr>
        <w:pStyle w:val="BodyText"/>
        <w:spacing w:line="254" w:lineRule="auto"/>
        <w:ind w:right="345" w:hanging="1"/>
        <w:jc w:val="both"/>
      </w:pPr>
      <w:r>
        <w:rPr>
          <w:position w:val="-5"/>
        </w:rPr>
        <w:drawing>
          <wp:inline distT="0" distB="0" distL="0" distR="0">
            <wp:extent cx="723900" cy="142875"/>
            <wp:effectExtent l="0" t="0" r="0" b="0"/>
            <wp:docPr id="10" name="Image 10"/>
            <wp:cNvGraphicFramePr>
              <a:graphicFrameLocks/>
            </wp:cNvGraphicFramePr>
            <a:graphic>
              <a:graphicData uri="http://schemas.openxmlformats.org/drawingml/2006/picture">
                <pic:pic>
                  <pic:nvPicPr>
                    <pic:cNvPr id="10" name="Image 10"/>
                    <pic:cNvPicPr/>
                  </pic:nvPicPr>
                  <pic:blipFill>
                    <a:blip r:embed="rId12" cstate="print"/>
                    <a:stretch>
                      <a:fillRect/>
                    </a:stretch>
                  </pic:blipFill>
                  <pic:spPr>
                    <a:xfrm>
                      <a:off x="0" y="0"/>
                      <a:ext cx="723900" cy="142875"/>
                    </a:xfrm>
                    <a:prstGeom prst="rect">
                      <a:avLst/>
                    </a:prstGeom>
                  </pic:spPr>
                </pic:pic>
              </a:graphicData>
            </a:graphic>
          </wp:inline>
        </w:drawing>
      </w:r>
      <w:r>
        <w:rPr>
          <w:position w:val="-5"/>
        </w:rPr>
      </w:r>
      <w:r>
        <w:rPr>
          <w:rFonts w:ascii="Times New Roman" w:hAnsi="Times New Roman"/>
          <w:spacing w:val="40"/>
        </w:rPr>
        <w:t> </w:t>
      </w:r>
      <w:r>
        <w:rPr/>
        <w:t>ES LA DIFERENCIA ENTRE EL FONDO DE FISCALIZACIÓN Y RECAUDACIÓN DEL</w:t>
      </w:r>
      <w:r>
        <w:rPr>
          <w:spacing w:val="40"/>
        </w:rPr>
        <w:t> </w:t>
      </w:r>
      <w:r>
        <w:rPr/>
        <w:t>AÑO T Y EL FONDO DE FISCALIZACIÓN DEL AÑO 2013.</w:t>
      </w:r>
    </w:p>
    <w:p>
      <w:pPr>
        <w:pStyle w:val="BodyText"/>
        <w:spacing w:before="219"/>
        <w:ind w:right="338"/>
        <w:jc w:val="both"/>
      </w:pPr>
      <w:r>
        <w:rPr>
          <w:position w:val="1"/>
        </w:rPr>
        <w:t>P</w:t>
      </w:r>
      <w:r>
        <w:rPr>
          <w:sz w:val="13"/>
        </w:rPr>
        <w:t>i,t </w:t>
      </w:r>
      <w:r>
        <w:rPr>
          <w:position w:val="1"/>
        </w:rPr>
        <w:t>ES LA RECAUDACIÓN DE IMPUESTO PREDIAL DEL MUNICIPIO I EN EL AÑO T CONTENIDA EN </w:t>
      </w:r>
      <w:r>
        <w:rPr/>
        <w:t>LA ÚLTIMA CUENTA PÚBLICA OFICIAL Y REPORTADA EN LOS FORMATOS QUE EMITA LA SECRETARÍA DE HACIENDA; LA SECRETARÍA PODRÁ OPTAR POR UTILIZAR LOS FORMATOS EMITIDOS POR LA SECRETARÍA DE HACIENDA Y CRÉDITO PÚBLICO DEL GOBIERNO FEDERAL.</w:t>
      </w:r>
    </w:p>
    <w:p>
      <w:pPr>
        <w:spacing w:before="1"/>
        <w:ind w:left="5525"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ocho</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29</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diciembre</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2023.</w:t>
      </w:r>
    </w:p>
    <w:p>
      <w:pPr>
        <w:pStyle w:val="BodyText"/>
        <w:spacing w:before="67"/>
        <w:ind w:left="0"/>
        <w:rPr>
          <w:rFonts w:ascii="Arial"/>
          <w:i/>
          <w:sz w:val="14"/>
        </w:rPr>
      </w:pPr>
    </w:p>
    <w:p>
      <w:pPr>
        <w:pStyle w:val="BodyText"/>
        <w:ind w:right="338"/>
        <w:jc w:val="both"/>
      </w:pPr>
      <w:r>
        <w:rPr>
          <w:position w:val="1"/>
        </w:rPr>
        <w:t>A</w:t>
      </w:r>
      <w:r>
        <w:rPr>
          <w:sz w:val="13"/>
        </w:rPr>
        <w:t>i,t</w:t>
      </w:r>
      <w:r>
        <w:rPr>
          <w:spacing w:val="40"/>
          <w:sz w:val="13"/>
        </w:rPr>
        <w:t> </w:t>
      </w:r>
      <w:r>
        <w:rPr>
          <w:position w:val="1"/>
        </w:rPr>
        <w:t>ES LA RECAUDACIÓN POR CONCEPTO DE DERECHOS POR SUMINISTRO DE AGUA DEL </w:t>
      </w:r>
      <w:r>
        <w:rPr/>
        <w:t>MUNICIPIO I EN EL AÑO T CONTENIDA EN LA ÚLTIMA CUENTA PÚBLICA OFICIAL Y REPORTADA EN LOS FORMATOS QUE EMITA LA SECRETARÍA DE HACIENDA; LA SECRETARÍA PODRÁ OPTAR POR UTILIZAR LOS FORMATOS EMITIDOS POR LA SECRETARÍA DE HACIENDA Y CRÉDITO PÚBLICO DEL GOBIERNO FEDERAL.</w:t>
      </w:r>
    </w:p>
    <w:p>
      <w:pPr>
        <w:spacing w:before="2"/>
        <w:ind w:left="5525"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ocho</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29</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diciembre</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2023.</w:t>
      </w:r>
    </w:p>
    <w:p>
      <w:pPr>
        <w:pStyle w:val="BodyText"/>
        <w:spacing w:before="67"/>
        <w:ind w:left="0"/>
        <w:rPr>
          <w:rFonts w:ascii="Arial"/>
          <w:i/>
          <w:sz w:val="14"/>
        </w:rPr>
      </w:pPr>
    </w:p>
    <w:p>
      <w:pPr>
        <w:pStyle w:val="BodyText"/>
        <w:spacing w:before="1"/>
        <w:jc w:val="both"/>
      </w:pPr>
      <w:r>
        <w:rPr>
          <w:rFonts w:ascii="Microsoft Sans Serif" w:hAnsi="Microsoft Sans Serif"/>
        </w:rPr>
        <w:t>Σ</w:t>
      </w:r>
      <w:r>
        <w:rPr>
          <w:rFonts w:ascii="Microsoft Sans Serif" w:hAnsi="Microsoft Sans Serif"/>
          <w:spacing w:val="-3"/>
        </w:rPr>
        <w:t> </w:t>
      </w:r>
      <w:r>
        <w:rPr>
          <w:rFonts w:ascii="Microsoft Sans Serif" w:hAnsi="Microsoft Sans Serif"/>
        </w:rPr>
        <w:t>I</w:t>
      </w:r>
      <w:r>
        <w:rPr>
          <w:rFonts w:ascii="Microsoft Sans Serif" w:hAnsi="Microsoft Sans Serif"/>
          <w:spacing w:val="51"/>
        </w:rPr>
        <w:t> </w:t>
      </w:r>
      <w:r>
        <w:rPr/>
        <w:t>ES</w:t>
      </w:r>
      <w:r>
        <w:rPr>
          <w:spacing w:val="-3"/>
        </w:rPr>
        <w:t> </w:t>
      </w:r>
      <w:r>
        <w:rPr/>
        <w:t>LA</w:t>
      </w:r>
      <w:r>
        <w:rPr>
          <w:spacing w:val="-3"/>
        </w:rPr>
        <w:t> </w:t>
      </w:r>
      <w:r>
        <w:rPr/>
        <w:t>SUMA</w:t>
      </w:r>
      <w:r>
        <w:rPr>
          <w:spacing w:val="-4"/>
        </w:rPr>
        <w:t> </w:t>
      </w:r>
      <w:r>
        <w:rPr/>
        <w:t>DE</w:t>
      </w:r>
      <w:r>
        <w:rPr>
          <w:spacing w:val="-5"/>
        </w:rPr>
        <w:t> </w:t>
      </w:r>
      <w:r>
        <w:rPr/>
        <w:t>TODOS</w:t>
      </w:r>
      <w:r>
        <w:rPr>
          <w:spacing w:val="-4"/>
        </w:rPr>
        <w:t> </w:t>
      </w:r>
      <w:r>
        <w:rPr/>
        <w:t>LOS</w:t>
      </w:r>
      <w:r>
        <w:rPr>
          <w:spacing w:val="-3"/>
        </w:rPr>
        <w:t> </w:t>
      </w:r>
      <w:r>
        <w:rPr/>
        <w:t>MUNICIPIOS</w:t>
      </w:r>
      <w:r>
        <w:rPr>
          <w:spacing w:val="-5"/>
        </w:rPr>
        <w:t> </w:t>
      </w:r>
      <w:r>
        <w:rPr/>
        <w:t>RESPECTO</w:t>
      </w:r>
      <w:r>
        <w:rPr>
          <w:spacing w:val="-4"/>
        </w:rPr>
        <w:t> </w:t>
      </w:r>
      <w:r>
        <w:rPr/>
        <w:t>DE</w:t>
      </w:r>
      <w:r>
        <w:rPr>
          <w:spacing w:val="-3"/>
        </w:rPr>
        <w:t> </w:t>
      </w:r>
      <w:r>
        <w:rPr/>
        <w:t>LA</w:t>
      </w:r>
      <w:r>
        <w:rPr>
          <w:spacing w:val="-3"/>
        </w:rPr>
        <w:t> </w:t>
      </w:r>
      <w:r>
        <w:rPr/>
        <w:t>VARIABLE</w:t>
      </w:r>
      <w:r>
        <w:rPr>
          <w:spacing w:val="-3"/>
        </w:rPr>
        <w:t> </w:t>
      </w:r>
      <w:r>
        <w:rPr/>
        <w:t>QUE</w:t>
      </w:r>
      <w:r>
        <w:rPr>
          <w:spacing w:val="-5"/>
        </w:rPr>
        <w:t> </w:t>
      </w:r>
      <w:r>
        <w:rPr/>
        <w:t>LE</w:t>
      </w:r>
      <w:r>
        <w:rPr>
          <w:spacing w:val="-5"/>
        </w:rPr>
        <w:t> </w:t>
      </w:r>
      <w:r>
        <w:rPr>
          <w:spacing w:val="-2"/>
        </w:rPr>
        <w:t>PRECEDE.</w:t>
      </w:r>
    </w:p>
    <w:p>
      <w:pPr>
        <w:pStyle w:val="BodyText"/>
        <w:ind w:left="0"/>
      </w:pPr>
    </w:p>
    <w:p>
      <w:pPr>
        <w:pStyle w:val="BodyText"/>
        <w:ind w:right="338"/>
        <w:jc w:val="both"/>
      </w:pPr>
      <w:r>
        <w:rPr/>
        <w:t>PARA LOS EFECTOS DE LO DISPUESTO EN ESTE ARTÍCULO, SOLO SE CONSIDERARÁN PARA FINES DE REGISTRO RECAUDATORIO EL IMPUESTO PREDIAL Y LOS DERECHOS POR SUMINISTRO DE AGUA QUE REGISTREN UN FLUJO DE EFECTIVO REPORTADO EN LA CUENTA PÚBLICA DE LOS CITADOS INGRESOS.</w:t>
      </w:r>
    </w:p>
    <w:p>
      <w:pPr>
        <w:pStyle w:val="BodyText"/>
        <w:spacing w:before="1"/>
        <w:ind w:left="0"/>
      </w:pPr>
    </w:p>
    <w:p>
      <w:pPr>
        <w:pStyle w:val="BodyText"/>
        <w:ind w:right="341"/>
        <w:jc w:val="both"/>
      </w:pPr>
      <w:r>
        <w:rPr/>
        <w:t>LOS MUNICIPIOS RECIBIRÁN MENSUALMENTE UN ANTICIPO POR CONCEPTO DEL FONDO A</w:t>
      </w:r>
      <w:r>
        <w:rPr>
          <w:spacing w:val="40"/>
        </w:rPr>
        <w:t> </w:t>
      </w:r>
      <w:r>
        <w:rPr/>
        <w:t>QUE</w:t>
      </w:r>
      <w:r>
        <w:rPr>
          <w:spacing w:val="-3"/>
        </w:rPr>
        <w:t> </w:t>
      </w:r>
      <w:r>
        <w:rPr/>
        <w:t>SE</w:t>
      </w:r>
      <w:r>
        <w:rPr>
          <w:spacing w:val="-3"/>
        </w:rPr>
        <w:t> </w:t>
      </w:r>
      <w:r>
        <w:rPr/>
        <w:t>REFIERE</w:t>
      </w:r>
      <w:r>
        <w:rPr>
          <w:spacing w:val="-3"/>
        </w:rPr>
        <w:t> </w:t>
      </w:r>
      <w:r>
        <w:rPr/>
        <w:t>ESTE</w:t>
      </w:r>
      <w:r>
        <w:rPr>
          <w:spacing w:val="-1"/>
        </w:rPr>
        <w:t> </w:t>
      </w:r>
      <w:r>
        <w:rPr/>
        <w:t>ARTÍCULO,</w:t>
      </w:r>
      <w:r>
        <w:rPr>
          <w:spacing w:val="-3"/>
        </w:rPr>
        <w:t> </w:t>
      </w:r>
      <w:r>
        <w:rPr/>
        <w:t>QUE</w:t>
      </w:r>
      <w:r>
        <w:rPr>
          <w:spacing w:val="-3"/>
        </w:rPr>
        <w:t> </w:t>
      </w:r>
      <w:r>
        <w:rPr/>
        <w:t>ASCENDERÁ</w:t>
      </w:r>
      <w:r>
        <w:rPr>
          <w:spacing w:val="-3"/>
        </w:rPr>
        <w:t> </w:t>
      </w:r>
      <w:r>
        <w:rPr/>
        <w:t>A</w:t>
      </w:r>
      <w:r>
        <w:rPr>
          <w:spacing w:val="-3"/>
        </w:rPr>
        <w:t> </w:t>
      </w:r>
      <w:r>
        <w:rPr/>
        <w:t>LA</w:t>
      </w:r>
      <w:r>
        <w:rPr>
          <w:spacing w:val="-5"/>
        </w:rPr>
        <w:t> </w:t>
      </w:r>
      <w:r>
        <w:rPr/>
        <w:t>CANTIDAD</w:t>
      </w:r>
      <w:r>
        <w:rPr>
          <w:spacing w:val="-2"/>
        </w:rPr>
        <w:t> </w:t>
      </w:r>
      <w:r>
        <w:rPr/>
        <w:t>MENSUAL</w:t>
      </w:r>
      <w:r>
        <w:rPr>
          <w:spacing w:val="-3"/>
        </w:rPr>
        <w:t> </w:t>
      </w:r>
      <w:r>
        <w:rPr/>
        <w:t>PROMEDIO</w:t>
      </w:r>
      <w:r>
        <w:rPr>
          <w:spacing w:val="-1"/>
        </w:rPr>
        <w:t> </w:t>
      </w:r>
      <w:r>
        <w:rPr/>
        <w:t>QUE CORRESPONDA A LO QUE EL MUNICIPIO RECIBIÓ EN EL EJERCICIO DE 2013 POR CONCEPTO DEL FONDO DE FISCALIZACIÓN.</w:t>
      </w:r>
    </w:p>
    <w:p>
      <w:pPr>
        <w:pStyle w:val="BodyText"/>
        <w:spacing w:after="0"/>
        <w:jc w:val="both"/>
        <w:sectPr>
          <w:pgSz w:w="12240" w:h="15840"/>
          <w:pgMar w:header="15" w:footer="925" w:top="1740" w:bottom="1120" w:left="1080" w:right="1080"/>
        </w:sectPr>
      </w:pPr>
    </w:p>
    <w:p>
      <w:pPr>
        <w:pStyle w:val="BodyText"/>
        <w:spacing w:before="83"/>
        <w:ind w:right="339"/>
        <w:jc w:val="both"/>
      </w:pPr>
      <w:r>
        <w:rPr/>
        <w:t>ADICIONALMENTE, DE FORMA TRIMESTRAL, SE DISTRIBUIRÁN LOS RECURSOS DE ESTE FONDO, DISMINUYENDO LAS CANTIDADES ENTREGADAS MEDIANTE LOS ANTICIPOS SEÑALADOS EN EL PÁRRAFO ANTERIOR, DE ACUERDO CON LA FÓRMULA ESTABLECIDA.</w:t>
      </w:r>
    </w:p>
    <w:p>
      <w:pPr>
        <w:pStyle w:val="BodyText"/>
        <w:spacing w:before="230"/>
        <w:ind w:right="337"/>
        <w:jc w:val="both"/>
      </w:pPr>
      <w:r>
        <w:rPr/>
        <w:t>LA FÓRMULA DEL FONDO DE FISCALIZACIÓN Y RECAUDACIÓN NO SERÁ APLICABLE EN EL EVENTO DE QUE EN EL AÑO DE CÁLCULO DICHO FONDO SEA INFERIOR A LA PARTICIPACIÓN QUE LA TOTALIDAD DE LOS MUNICIPIOS HAYAN RECIBIDO EN EL 2013 POR CONCEPTO DEL FONDO DE FISCALIZACIÓN. EN DICHO SUPUESTO, LA DISTRIBUCIÓN SE REALIZARÁ EN FUNCIÓN DE LA CANTIDAD EFECTIVAMENTE GENERADA EN EL AÑO DE CÁLCULO Y DE ACUERDO CON EL COEFICIENTE EFECTIVO QUE CADA MUNICIPIO HAYA RECIBIDO POR CONCEPTO DEL FONDO DE FISCALIZACIÓN EN EL AÑO 2013.</w:t>
      </w:r>
    </w:p>
    <w:p>
      <w:pPr>
        <w:pStyle w:val="BodyText"/>
        <w:ind w:left="0"/>
      </w:pPr>
    </w:p>
    <w:p>
      <w:pPr>
        <w:pStyle w:val="BodyText"/>
        <w:spacing w:before="1"/>
        <w:ind w:right="335"/>
        <w:jc w:val="both"/>
      </w:pPr>
      <w:r>
        <w:rPr>
          <w:rFonts w:ascii="Arial" w:hAnsi="Arial"/>
          <w:b/>
        </w:rPr>
        <w:t>ARTÍCULO</w:t>
      </w:r>
      <w:r>
        <w:rPr>
          <w:rFonts w:ascii="Arial" w:hAnsi="Arial"/>
          <w:b/>
          <w:spacing w:val="-1"/>
        </w:rPr>
        <w:t> </w:t>
      </w:r>
      <w:r>
        <w:rPr>
          <w:rFonts w:ascii="Arial" w:hAnsi="Arial"/>
          <w:b/>
        </w:rPr>
        <w:t>9</w:t>
      </w:r>
      <w:r>
        <w:rPr>
          <w:rFonts w:ascii="Arial" w:hAnsi="Arial"/>
          <w:b/>
          <w:spacing w:val="-2"/>
        </w:rPr>
        <w:t> </w:t>
      </w:r>
      <w:r>
        <w:rPr>
          <w:rFonts w:ascii="Arial" w:hAnsi="Arial"/>
          <w:b/>
        </w:rPr>
        <w:t>TER.-</w:t>
      </w:r>
      <w:r>
        <w:rPr>
          <w:rFonts w:ascii="Arial" w:hAnsi="Arial"/>
          <w:b/>
          <w:spacing w:val="-1"/>
        </w:rPr>
        <w:t> </w:t>
      </w:r>
      <w:r>
        <w:rPr/>
        <w:t>EN</w:t>
      </w:r>
      <w:r>
        <w:rPr>
          <w:spacing w:val="-1"/>
        </w:rPr>
        <w:t> </w:t>
      </w:r>
      <w:r>
        <w:rPr/>
        <w:t>LOS</w:t>
      </w:r>
      <w:r>
        <w:rPr>
          <w:spacing w:val="-2"/>
        </w:rPr>
        <w:t> </w:t>
      </w:r>
      <w:r>
        <w:rPr/>
        <w:t>CASOS EN</w:t>
      </w:r>
      <w:r>
        <w:rPr>
          <w:spacing w:val="-1"/>
        </w:rPr>
        <w:t> </w:t>
      </w:r>
      <w:r>
        <w:rPr/>
        <w:t>QUE</w:t>
      </w:r>
      <w:r>
        <w:rPr>
          <w:spacing w:val="-2"/>
        </w:rPr>
        <w:t> </w:t>
      </w:r>
      <w:r>
        <w:rPr/>
        <w:t>EL ESTADO</w:t>
      </w:r>
      <w:r>
        <w:rPr>
          <w:spacing w:val="-1"/>
        </w:rPr>
        <w:t> </w:t>
      </w:r>
      <w:r>
        <w:rPr/>
        <w:t>RECIBA</w:t>
      </w:r>
      <w:r>
        <w:rPr>
          <w:spacing w:val="-2"/>
        </w:rPr>
        <w:t> </w:t>
      </w:r>
      <w:r>
        <w:rPr/>
        <w:t>RECURSOS</w:t>
      </w:r>
      <w:r>
        <w:rPr>
          <w:spacing w:val="-2"/>
        </w:rPr>
        <w:t> </w:t>
      </w:r>
      <w:r>
        <w:rPr/>
        <w:t>PROVENIENTES DEL FONDO DE COMPENSACIÓN A QUE SE REFIERE LA FRACCIÓN VI DEL ARTÍCULO 4 DE LA PRESENTE LEY, ESTOS SE DISTRIBUIRÁN ENTRE LOS MUNICIPIOS TOMANDO COMO BASE PARA LOS SIGUIENTES ELEMENTOS:</w:t>
      </w:r>
    </w:p>
    <w:p>
      <w:pPr>
        <w:pStyle w:val="BodyText"/>
        <w:ind w:left="0"/>
      </w:pPr>
    </w:p>
    <w:p>
      <w:pPr>
        <w:pStyle w:val="ListParagraph"/>
        <w:numPr>
          <w:ilvl w:val="0"/>
          <w:numId w:val="4"/>
        </w:numPr>
        <w:tabs>
          <w:tab w:pos="903" w:val="left" w:leader="none"/>
        </w:tabs>
        <w:spacing w:line="240" w:lineRule="auto" w:before="0" w:after="0"/>
        <w:ind w:left="338" w:right="336" w:firstLine="0"/>
        <w:jc w:val="both"/>
        <w:rPr>
          <w:sz w:val="20"/>
        </w:rPr>
      </w:pPr>
      <w:r>
        <w:rPr>
          <w:sz w:val="20"/>
        </w:rPr>
        <w:t>70% SE DISTRIBUIRÁ TOMANDO COMO BASE LA POBLACIÓN REPORTADA EN LA ÚLTIMA INFORMACIÓN OFICIAL PROPORCIONADA POR EL INSTITUTO NACIONAL DE ESTADÍSTICA Y GEOGRAFÍA; Y</w:t>
      </w:r>
    </w:p>
    <w:p>
      <w:pPr>
        <w:pStyle w:val="ListParagraph"/>
        <w:numPr>
          <w:ilvl w:val="0"/>
          <w:numId w:val="4"/>
        </w:numPr>
        <w:tabs>
          <w:tab w:pos="902" w:val="left" w:leader="none"/>
        </w:tabs>
        <w:spacing w:line="240" w:lineRule="auto" w:before="0" w:after="0"/>
        <w:ind w:left="338" w:right="344" w:firstLine="0"/>
        <w:jc w:val="both"/>
        <w:rPr>
          <w:sz w:val="20"/>
        </w:rPr>
      </w:pPr>
      <w:r>
        <w:rPr>
          <w:sz w:val="20"/>
        </w:rPr>
        <w:t>30% SE DISTRIBUIRÁ CON BASE EN EL ÍNDICE DE TRANSPARENCIA DE LA INFORMACIÓN HACENDARÍA MUNICIPAL.</w:t>
      </w:r>
    </w:p>
    <w:p>
      <w:pPr>
        <w:pStyle w:val="BodyText"/>
        <w:ind w:left="0"/>
      </w:pPr>
    </w:p>
    <w:p>
      <w:pPr>
        <w:pStyle w:val="BodyText"/>
        <w:ind w:right="335"/>
        <w:jc w:val="both"/>
      </w:pPr>
      <w:r>
        <w:rPr/>
        <w:t>LA SECRETARÍA DE HACIENDA EMITIRÁ Y ACTUALIZARÁ EN CADA EJERCICIO LOS CRITERIOS QUE CONFORMAN EL ÍNDICE DE TRANSPARENCIA DE LA INFORMACIÓN HACENDARÍA MUNICIPAL SEÑALADO COMO COMPONENTE DE DISTRIBUCIÓN DEL FONDO DE </w:t>
      </w:r>
      <w:r>
        <w:rPr>
          <w:spacing w:val="-2"/>
        </w:rPr>
        <w:t>COMPENSACIÓN.</w:t>
      </w:r>
    </w:p>
    <w:p>
      <w:pPr>
        <w:spacing w:before="0"/>
        <w:ind w:left="5525"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ocho</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29</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diciembre</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2023.</w:t>
      </w:r>
    </w:p>
    <w:p>
      <w:pPr>
        <w:spacing w:before="229"/>
        <w:ind w:left="338" w:right="0" w:firstLine="0"/>
        <w:jc w:val="left"/>
        <w:rPr>
          <w:rFonts w:ascii="Arial"/>
          <w:i/>
          <w:sz w:val="20"/>
        </w:rPr>
      </w:pPr>
      <w:r>
        <w:rPr>
          <w:rFonts w:ascii="Arial"/>
          <w:i/>
          <w:sz w:val="20"/>
        </w:rPr>
        <w:t>(DEROGADO,</w:t>
      </w:r>
      <w:r>
        <w:rPr>
          <w:rFonts w:ascii="Arial"/>
          <w:i/>
          <w:spacing w:val="-5"/>
          <w:sz w:val="20"/>
        </w:rPr>
        <w:t> </w:t>
      </w:r>
      <w:r>
        <w:rPr>
          <w:rFonts w:ascii="Arial"/>
          <w:i/>
          <w:sz w:val="20"/>
        </w:rPr>
        <w:t>P.O.</w:t>
      </w:r>
      <w:r>
        <w:rPr>
          <w:rFonts w:ascii="Arial"/>
          <w:i/>
          <w:spacing w:val="-5"/>
          <w:sz w:val="20"/>
        </w:rPr>
        <w:t> </w:t>
      </w:r>
      <w:r>
        <w:rPr>
          <w:rFonts w:ascii="Arial"/>
          <w:i/>
          <w:sz w:val="20"/>
        </w:rPr>
        <w:t>22</w:t>
      </w:r>
      <w:r>
        <w:rPr>
          <w:rFonts w:ascii="Arial"/>
          <w:i/>
          <w:spacing w:val="-6"/>
          <w:sz w:val="20"/>
        </w:rPr>
        <w:t> </w:t>
      </w:r>
      <w:r>
        <w:rPr>
          <w:rFonts w:ascii="Arial"/>
          <w:i/>
          <w:sz w:val="20"/>
        </w:rPr>
        <w:t>DE</w:t>
      </w:r>
      <w:r>
        <w:rPr>
          <w:rFonts w:ascii="Arial"/>
          <w:i/>
          <w:spacing w:val="-4"/>
          <w:sz w:val="20"/>
        </w:rPr>
        <w:t> </w:t>
      </w:r>
      <w:r>
        <w:rPr>
          <w:rFonts w:ascii="Arial"/>
          <w:i/>
          <w:sz w:val="20"/>
        </w:rPr>
        <w:t>DICIEMBRE</w:t>
      </w:r>
      <w:r>
        <w:rPr>
          <w:rFonts w:ascii="Arial"/>
          <w:i/>
          <w:spacing w:val="-6"/>
          <w:sz w:val="20"/>
        </w:rPr>
        <w:t> </w:t>
      </w:r>
      <w:r>
        <w:rPr>
          <w:rFonts w:ascii="Arial"/>
          <w:i/>
          <w:sz w:val="20"/>
        </w:rPr>
        <w:t>DE</w:t>
      </w:r>
      <w:r>
        <w:rPr>
          <w:rFonts w:ascii="Arial"/>
          <w:i/>
          <w:spacing w:val="-6"/>
          <w:sz w:val="20"/>
        </w:rPr>
        <w:t> </w:t>
      </w:r>
      <w:r>
        <w:rPr>
          <w:rFonts w:ascii="Arial"/>
          <w:i/>
          <w:spacing w:val="-2"/>
          <w:sz w:val="20"/>
        </w:rPr>
        <w:t>2014).</w:t>
      </w:r>
    </w:p>
    <w:p>
      <w:pPr>
        <w:pStyle w:val="BodyText"/>
        <w:spacing w:before="1"/>
        <w:ind w:left="0"/>
        <w:rPr>
          <w:rFonts w:ascii="Arial"/>
          <w:i/>
        </w:rPr>
      </w:pPr>
    </w:p>
    <w:p>
      <w:pPr>
        <w:pStyle w:val="BodyText"/>
        <w:spacing w:before="1"/>
        <w:ind w:right="340"/>
        <w:jc w:val="both"/>
      </w:pPr>
      <w:r>
        <w:rPr>
          <w:rFonts w:ascii="Arial" w:hAnsi="Arial"/>
          <w:b/>
        </w:rPr>
        <w:t>ARTÍCULO 9 QUÁTER.- </w:t>
      </w:r>
      <w:r>
        <w:rPr/>
        <w:t>LA DISTRIBUCIÓN DEL IMPUESTO A LA VENTA FINAL DE GASOLINA Y DIÉSEL, SE REALIZARÁ ENTRE LOS MUNICIPIOS TOMANDO LOS SIGUIENTES ELEMENTOS:</w:t>
      </w:r>
    </w:p>
    <w:p>
      <w:pPr>
        <w:pStyle w:val="BodyText"/>
        <w:spacing w:before="229"/>
        <w:ind w:right="334"/>
        <w:jc w:val="both"/>
      </w:pPr>
      <w:r>
        <w:rPr/>
        <w:t>I.-</w:t>
      </w:r>
      <w:r>
        <w:rPr>
          <w:spacing w:val="40"/>
        </w:rPr>
        <w:t>  </w:t>
      </w:r>
      <w:r>
        <w:rPr/>
        <w:t>70% CON BASE EN LA POBLACIÓN REPORTADA EN LA ÚLTIMA INFORMACIÓN OFICIAL PROPORCIONADA POR EL INSTITUTO NACIONAL DE ESTADÍSTICA Y GEOGRAFÍA; Y</w:t>
      </w:r>
    </w:p>
    <w:p>
      <w:pPr>
        <w:pStyle w:val="BodyText"/>
        <w:spacing w:before="1"/>
        <w:ind w:left="0"/>
      </w:pPr>
    </w:p>
    <w:p>
      <w:pPr>
        <w:pStyle w:val="BodyText"/>
        <w:ind w:right="343"/>
        <w:jc w:val="both"/>
      </w:pPr>
      <w:r>
        <w:rPr/>
        <w:t>II.-</w:t>
      </w:r>
      <w:r>
        <w:rPr>
          <w:spacing w:val="80"/>
          <w:w w:val="150"/>
        </w:rPr>
        <w:t>  </w:t>
      </w:r>
      <w:r>
        <w:rPr/>
        <w:t>30% CON BASE EN EL COEFICIENTE ESTABLECIDO EN EL ARTÍCULO 8 DE LA PRESENTE </w:t>
      </w:r>
      <w:r>
        <w:rPr>
          <w:spacing w:val="-4"/>
        </w:rPr>
        <w:t>LEY.</w:t>
      </w:r>
    </w:p>
    <w:p>
      <w:pPr>
        <w:pStyle w:val="BodyText"/>
        <w:spacing w:before="229"/>
        <w:ind w:right="339"/>
        <w:jc w:val="both"/>
      </w:pPr>
      <w:r>
        <w:rPr>
          <w:rFonts w:ascii="Arial" w:hAnsi="Arial"/>
          <w:b/>
        </w:rPr>
        <w:t>ARTÍCULO 9 QUINQUIES.- </w:t>
      </w:r>
      <w:r>
        <w:rPr/>
        <w:t>LA DISTRIBUCIÓN DEL FONDO DE COMPENSACIÓN DEL IMPUESTO SOBRE AUTOMÓVILES NUEVOS, SE REALIZARÁ DE ACUERDO A LOS COEFICIENTES DEL ARTÍCULO 8 DE LA PRESENTE LEY.</w:t>
      </w:r>
    </w:p>
    <w:p>
      <w:pPr>
        <w:pStyle w:val="BodyText"/>
        <w:spacing w:before="229"/>
        <w:ind w:right="340"/>
        <w:jc w:val="both"/>
      </w:pPr>
      <w:r>
        <w:rPr>
          <w:rFonts w:ascii="Arial" w:hAnsi="Arial"/>
          <w:b/>
        </w:rPr>
        <w:t>ARTÍCULO 9 SEXIES.- </w:t>
      </w:r>
      <w:r>
        <w:rPr/>
        <w:t>LA DISTRIBUCIÓN DEL FONDO DE FOMENTO MUNICIPAL PARA LOS MUNICIPIOS, SE REALIZARÁ CONFORME A LA SIGUIENTE FÓRMULA:</w:t>
      </w:r>
    </w:p>
    <w:p>
      <w:pPr>
        <w:pStyle w:val="BodyText"/>
        <w:spacing w:before="2"/>
        <w:ind w:left="0"/>
      </w:pPr>
    </w:p>
    <w:p>
      <w:pPr>
        <w:spacing w:before="0"/>
        <w:ind w:left="2" w:right="2" w:firstLine="0"/>
        <w:jc w:val="center"/>
        <w:rPr>
          <w:rFonts w:ascii="Arial" w:hAnsi="Arial"/>
          <w:b/>
          <w:sz w:val="20"/>
        </w:rPr>
      </w:pPr>
      <w:r>
        <w:rPr>
          <w:rFonts w:ascii="Arial" w:hAnsi="Arial"/>
          <w:b/>
          <w:sz w:val="20"/>
        </w:rPr>
        <w:t>FFMi</w:t>
      </w:r>
      <w:r>
        <w:rPr>
          <w:rFonts w:ascii="Arial" w:hAnsi="Arial"/>
          <w:b/>
          <w:spacing w:val="-4"/>
          <w:sz w:val="20"/>
        </w:rPr>
        <w:t> </w:t>
      </w:r>
      <w:r>
        <w:rPr>
          <w:rFonts w:ascii="Arial" w:hAnsi="Arial"/>
          <w:b/>
          <w:sz w:val="20"/>
        </w:rPr>
        <w:t>T</w:t>
      </w:r>
      <w:r>
        <w:rPr>
          <w:rFonts w:ascii="Arial" w:hAnsi="Arial"/>
          <w:b/>
          <w:spacing w:val="50"/>
          <w:sz w:val="20"/>
        </w:rPr>
        <w:t> </w:t>
      </w:r>
      <w:r>
        <w:rPr>
          <w:rFonts w:ascii="Arial" w:hAnsi="Arial"/>
          <w:b/>
          <w:sz w:val="20"/>
        </w:rPr>
        <w:t>=</w:t>
      </w:r>
      <w:r>
        <w:rPr>
          <w:rFonts w:ascii="Arial" w:hAnsi="Arial"/>
          <w:b/>
          <w:spacing w:val="-3"/>
          <w:sz w:val="20"/>
        </w:rPr>
        <w:t> </w:t>
      </w:r>
      <w:r>
        <w:rPr>
          <w:rFonts w:ascii="Arial" w:hAnsi="Arial"/>
          <w:b/>
          <w:sz w:val="20"/>
        </w:rPr>
        <w:t>FFMi2013</w:t>
      </w:r>
      <w:r>
        <w:rPr>
          <w:rFonts w:ascii="Arial" w:hAnsi="Arial"/>
          <w:b/>
          <w:spacing w:val="-2"/>
          <w:sz w:val="20"/>
        </w:rPr>
        <w:t> </w:t>
      </w:r>
      <w:r>
        <w:rPr>
          <w:rFonts w:ascii="Arial" w:hAnsi="Arial"/>
          <w:b/>
          <w:sz w:val="20"/>
        </w:rPr>
        <w:t>+</w:t>
      </w:r>
      <w:r>
        <w:rPr>
          <w:rFonts w:ascii="Arial" w:hAnsi="Arial"/>
          <w:b/>
          <w:spacing w:val="-3"/>
          <w:sz w:val="20"/>
        </w:rPr>
        <w:t> </w:t>
      </w:r>
      <w:r>
        <w:rPr>
          <w:rFonts w:ascii="Arial" w:hAnsi="Arial"/>
          <w:b/>
          <w:sz w:val="20"/>
        </w:rPr>
        <w:t>ΔFFM</w:t>
      </w:r>
      <w:r>
        <w:rPr>
          <w:rFonts w:ascii="Arial" w:hAnsi="Arial"/>
          <w:b/>
          <w:spacing w:val="-4"/>
          <w:sz w:val="20"/>
        </w:rPr>
        <w:t> </w:t>
      </w:r>
      <w:r>
        <w:rPr>
          <w:rFonts w:ascii="Arial" w:hAnsi="Arial"/>
          <w:b/>
          <w:sz w:val="20"/>
        </w:rPr>
        <w:t>T</w:t>
      </w:r>
      <w:r>
        <w:rPr>
          <w:rFonts w:ascii="Arial" w:hAnsi="Arial"/>
          <w:b/>
          <w:spacing w:val="48"/>
          <w:sz w:val="20"/>
        </w:rPr>
        <w:t> </w:t>
      </w:r>
      <w:r>
        <w:rPr>
          <w:rFonts w:ascii="Arial" w:hAnsi="Arial"/>
          <w:b/>
          <w:sz w:val="20"/>
        </w:rPr>
        <w:t>(Zi</w:t>
      </w:r>
      <w:r>
        <w:rPr>
          <w:rFonts w:ascii="Arial" w:hAnsi="Arial"/>
          <w:b/>
          <w:spacing w:val="-3"/>
          <w:sz w:val="20"/>
        </w:rPr>
        <w:t> </w:t>
      </w:r>
      <w:r>
        <w:rPr>
          <w:rFonts w:ascii="Arial" w:hAnsi="Arial"/>
          <w:b/>
          <w:spacing w:val="-5"/>
          <w:sz w:val="20"/>
        </w:rPr>
        <w:t>T)</w:t>
      </w:r>
    </w:p>
    <w:p>
      <w:pPr>
        <w:spacing w:before="228"/>
        <w:ind w:left="338" w:right="0" w:firstLine="0"/>
        <w:jc w:val="left"/>
        <w:rPr>
          <w:rFonts w:ascii="Arial"/>
          <w:b/>
          <w:sz w:val="20"/>
        </w:rPr>
      </w:pPr>
      <w:r>
        <w:rPr>
          <w:rFonts w:ascii="Arial"/>
          <w:b/>
          <w:spacing w:val="-2"/>
          <w:sz w:val="20"/>
        </w:rPr>
        <w:t>DONDE:</w:t>
      </w:r>
    </w:p>
    <w:p>
      <w:pPr>
        <w:pStyle w:val="BodyText"/>
        <w:spacing w:before="1"/>
        <w:ind w:left="0"/>
        <w:rPr>
          <w:rFonts w:ascii="Arial"/>
          <w:b/>
        </w:rPr>
      </w:pPr>
    </w:p>
    <w:p>
      <w:pPr>
        <w:pStyle w:val="BodyText"/>
        <w:ind w:right="345"/>
        <w:jc w:val="both"/>
      </w:pPr>
      <w:r>
        <w:rPr>
          <w:rFonts w:ascii="Arial" w:hAnsi="Arial"/>
          <w:b/>
        </w:rPr>
        <w:t>FFMi T = </w:t>
      </w:r>
      <w:r>
        <w:rPr/>
        <w:t>CORRESPONDE AL MONTO DEL FONDO DE FOMENTO MUNICIPAL PARA EL MUNICIPIO</w:t>
      </w:r>
      <w:r>
        <w:rPr>
          <w:spacing w:val="40"/>
        </w:rPr>
        <w:t> </w:t>
      </w:r>
      <w:r>
        <w:rPr/>
        <w:t>i EN EL AÑO T DE APLICACIÓN.</w:t>
      </w:r>
    </w:p>
    <w:p>
      <w:pPr>
        <w:pStyle w:val="BodyText"/>
        <w:spacing w:after="0"/>
        <w:jc w:val="both"/>
        <w:sectPr>
          <w:pgSz w:w="12240" w:h="15840"/>
          <w:pgMar w:header="15" w:footer="925" w:top="1740" w:bottom="1120" w:left="1080" w:right="1080"/>
        </w:sectPr>
      </w:pPr>
    </w:p>
    <w:p>
      <w:pPr>
        <w:pStyle w:val="BodyText"/>
        <w:spacing w:before="83"/>
        <w:ind w:right="343"/>
        <w:jc w:val="both"/>
      </w:pPr>
      <w:r>
        <w:rPr>
          <w:rFonts w:ascii="Arial" w:hAnsi="Arial"/>
          <w:b/>
        </w:rPr>
        <w:t>FFMi2013 = </w:t>
      </w:r>
      <w:r>
        <w:rPr/>
        <w:t>RECURSOS RECIBIDOS DEL FONDO DE FOMENTO MUNICIPAL DURANTE EL AÑO 2013 POR EL MUNICIPIO i.</w:t>
      </w:r>
    </w:p>
    <w:p>
      <w:pPr>
        <w:pStyle w:val="BodyText"/>
        <w:spacing w:before="229"/>
        <w:ind w:right="335"/>
        <w:jc w:val="both"/>
      </w:pPr>
      <w:r>
        <w:rPr>
          <w:rFonts w:ascii="Arial" w:hAnsi="Arial"/>
          <w:b/>
        </w:rPr>
        <w:t>ΔFFM T = </w:t>
      </w:r>
      <w:r>
        <w:rPr/>
        <w:t>EL CRECIMIENTO DE RECURSOS DEL FONDO DE FOMENTO MUNICIPAL ENTRE EL AÑO 2013 Y EL AÑO T DE APLICACIÓN.</w:t>
      </w:r>
    </w:p>
    <w:p>
      <w:pPr>
        <w:pStyle w:val="BodyText"/>
        <w:spacing w:before="1"/>
        <w:ind w:left="0"/>
      </w:pPr>
    </w:p>
    <w:p>
      <w:pPr>
        <w:pStyle w:val="BodyText"/>
        <w:ind w:right="340"/>
        <w:jc w:val="both"/>
      </w:pPr>
      <w:r>
        <w:rPr>
          <w:rFonts w:ascii="Arial" w:hAnsi="Arial"/>
          <w:b/>
        </w:rPr>
        <w:t>Zi T = </w:t>
      </w:r>
      <w:r>
        <w:rPr/>
        <w:t>LOS COEFICIENTES ÚNICOS DE PARTICIPACIONES DE CADA MUNICIPIO DEL AÑO T DE APLICACIÓN, QUE SE ENCUENTRAN ESTABLECIDOS EN EL ARTÍCULO 8 DE LA PRESENTE LEY.</w:t>
      </w:r>
    </w:p>
    <w:p>
      <w:pPr>
        <w:pStyle w:val="BodyText"/>
        <w:spacing w:before="229"/>
        <w:ind w:right="335"/>
        <w:jc w:val="both"/>
      </w:pPr>
      <w:r>
        <w:rPr/>
        <w:t>LA FÓRMULA DEL FONDO DE FOMENTO MUNICIPAL NO SERÁ APLICABLE PARA LA DISTRIBUCIÓN A LOS MUNICIPIOS DEL ESTADO EN EL EVENTO DE QUE EN EL AÑO QUE SE CALCULA, EL MONTO DE DICHO FONDO SEA INFERIOR A LA PARTICIPACIÓN QUE LA</w:t>
      </w:r>
      <w:r>
        <w:rPr>
          <w:spacing w:val="40"/>
        </w:rPr>
        <w:t> </w:t>
      </w:r>
      <w:r>
        <w:rPr/>
        <w:t>TOTALIDAD DE LOS MUNICIPIOS HAYAN RECIBIDO EN EL 2013. EN DICHO SUPUESTO, LA DISTRIBUCIÓN SE REALIZARÁ EN FUNCIÓN A LA CANTIDAD EFECTIVAMENTE GENERADA EN EL AÑO</w:t>
      </w:r>
      <w:r>
        <w:rPr>
          <w:spacing w:val="-1"/>
        </w:rPr>
        <w:t> </w:t>
      </w:r>
      <w:r>
        <w:rPr/>
        <w:t>QUE SE</w:t>
      </w:r>
      <w:r>
        <w:rPr>
          <w:spacing w:val="-2"/>
        </w:rPr>
        <w:t> </w:t>
      </w:r>
      <w:r>
        <w:rPr/>
        <w:t>CALCULA Y DE ACUERDO AL COEFICIENTE</w:t>
      </w:r>
      <w:r>
        <w:rPr>
          <w:spacing w:val="-2"/>
        </w:rPr>
        <w:t> </w:t>
      </w:r>
      <w:r>
        <w:rPr/>
        <w:t>EFECTIVO</w:t>
      </w:r>
      <w:r>
        <w:rPr>
          <w:spacing w:val="-1"/>
        </w:rPr>
        <w:t> </w:t>
      </w:r>
      <w:r>
        <w:rPr/>
        <w:t>QUE CADA</w:t>
      </w:r>
      <w:r>
        <w:rPr>
          <w:spacing w:val="-2"/>
        </w:rPr>
        <w:t> </w:t>
      </w:r>
      <w:r>
        <w:rPr/>
        <w:t>MUNICIPIO</w:t>
      </w:r>
      <w:r>
        <w:rPr>
          <w:spacing w:val="-1"/>
        </w:rPr>
        <w:t> </w:t>
      </w:r>
      <w:r>
        <w:rPr/>
        <w:t>HAYA RECIBIDO DEL FONDO DE FOMENTO MUNICIPAL EN EL 2013.</w:t>
      </w:r>
    </w:p>
    <w:p>
      <w:pPr>
        <w:spacing w:before="2"/>
        <w:ind w:left="5461" w:right="0" w:firstLine="0"/>
        <w:jc w:val="left"/>
        <w:rPr>
          <w:rFonts w:ascii="Arial" w:hAnsi="Arial"/>
          <w:i/>
          <w:sz w:val="14"/>
        </w:rPr>
      </w:pPr>
      <w:r>
        <w:rPr>
          <w:rFonts w:ascii="Arial" w:hAnsi="Arial"/>
          <w:i/>
          <w:color w:val="006FC0"/>
          <w:sz w:val="14"/>
        </w:rPr>
        <w:t>Artículo</w:t>
      </w:r>
      <w:r>
        <w:rPr>
          <w:rFonts w:ascii="Arial" w:hAnsi="Arial"/>
          <w:i/>
          <w:color w:val="006FC0"/>
          <w:spacing w:val="-7"/>
          <w:sz w:val="14"/>
        </w:rPr>
        <w:t> </w:t>
      </w:r>
      <w:r>
        <w:rPr>
          <w:rFonts w:ascii="Arial" w:hAnsi="Arial"/>
          <w:i/>
          <w:color w:val="006FC0"/>
          <w:sz w:val="14"/>
        </w:rPr>
        <w:t>adicionado,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6"/>
          <w:sz w:val="14"/>
        </w:rPr>
        <w:t> </w:t>
      </w:r>
      <w:r>
        <w:rPr>
          <w:rFonts w:ascii="Arial" w:hAnsi="Arial"/>
          <w:i/>
          <w:color w:val="006FC0"/>
          <w:sz w:val="14"/>
        </w:rPr>
        <w:t>trece</w:t>
      </w:r>
      <w:r>
        <w:rPr>
          <w:rFonts w:ascii="Arial" w:hAnsi="Arial"/>
          <w:i/>
          <w:color w:val="006FC0"/>
          <w:spacing w:val="-4"/>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31</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diciembre</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2021.</w:t>
      </w:r>
    </w:p>
    <w:p>
      <w:pPr>
        <w:pStyle w:val="BodyText"/>
        <w:spacing w:before="68"/>
        <w:ind w:left="0"/>
        <w:rPr>
          <w:rFonts w:ascii="Arial"/>
          <w:i/>
          <w:sz w:val="14"/>
        </w:rPr>
      </w:pPr>
    </w:p>
    <w:p>
      <w:pPr>
        <w:pStyle w:val="BodyText"/>
        <w:spacing w:before="1"/>
        <w:ind w:right="341"/>
        <w:jc w:val="both"/>
      </w:pPr>
      <w:r>
        <w:rPr>
          <w:rFonts w:ascii="Arial" w:hAnsi="Arial"/>
          <w:b/>
        </w:rPr>
        <w:t>ARTÍCULO 9 SÉPTIES.- </w:t>
      </w:r>
      <w:r>
        <w:rPr/>
        <w:t>LA DISTRIBUCIÓN DEL IMPUESTO SOBRE LA RENTA POR LA ENAJENACIÓN DE BIENES INMUEBLES PARA LOS MUNICIPIOS, SE REALIZARÁ CONFORME A LA SIGUIENTE FÓRMULA:</w:t>
      </w:r>
    </w:p>
    <w:p>
      <w:pPr>
        <w:spacing w:before="229"/>
        <w:ind w:left="2" w:right="2" w:firstLine="0"/>
        <w:jc w:val="center"/>
        <w:rPr>
          <w:rFonts w:ascii="Arial"/>
          <w:b/>
          <w:sz w:val="20"/>
        </w:rPr>
      </w:pPr>
      <w:r>
        <w:rPr>
          <w:rFonts w:ascii="Arial"/>
          <w:b/>
          <w:sz w:val="20"/>
        </w:rPr>
        <w:t>ISR</w:t>
      </w:r>
      <w:r>
        <w:rPr>
          <w:rFonts w:ascii="Arial"/>
          <w:b/>
          <w:spacing w:val="-5"/>
          <w:sz w:val="20"/>
        </w:rPr>
        <w:t> </w:t>
      </w:r>
      <w:r>
        <w:rPr>
          <w:rFonts w:ascii="Arial"/>
          <w:b/>
          <w:sz w:val="20"/>
        </w:rPr>
        <w:t>BIENES</w:t>
      </w:r>
      <w:r>
        <w:rPr>
          <w:rFonts w:ascii="Arial"/>
          <w:b/>
          <w:spacing w:val="-2"/>
          <w:sz w:val="20"/>
        </w:rPr>
        <w:t> </w:t>
      </w:r>
      <w:r>
        <w:rPr>
          <w:rFonts w:ascii="Arial"/>
          <w:b/>
          <w:sz w:val="20"/>
        </w:rPr>
        <w:t>INMUEBLES</w:t>
      </w:r>
      <w:r>
        <w:rPr>
          <w:rFonts w:ascii="Arial"/>
          <w:b/>
          <w:spacing w:val="-3"/>
          <w:sz w:val="20"/>
        </w:rPr>
        <w:t> </w:t>
      </w:r>
      <w:r>
        <w:rPr>
          <w:rFonts w:ascii="Arial"/>
          <w:b/>
          <w:sz w:val="20"/>
        </w:rPr>
        <w:t>i</w:t>
      </w:r>
      <w:r>
        <w:rPr>
          <w:rFonts w:ascii="Arial"/>
          <w:b/>
          <w:spacing w:val="-4"/>
          <w:sz w:val="20"/>
        </w:rPr>
        <w:t> </w:t>
      </w:r>
      <w:r>
        <w:rPr>
          <w:rFonts w:ascii="Arial"/>
          <w:b/>
          <w:sz w:val="20"/>
        </w:rPr>
        <w:t>=</w:t>
      </w:r>
      <w:r>
        <w:rPr>
          <w:rFonts w:ascii="Arial"/>
          <w:b/>
          <w:spacing w:val="-3"/>
          <w:sz w:val="20"/>
        </w:rPr>
        <w:t> </w:t>
      </w:r>
      <w:r>
        <w:rPr>
          <w:rFonts w:ascii="Arial"/>
          <w:b/>
          <w:sz w:val="20"/>
        </w:rPr>
        <w:t>0.6</w:t>
      </w:r>
      <w:r>
        <w:rPr>
          <w:rFonts w:ascii="Arial"/>
          <w:b/>
          <w:spacing w:val="-5"/>
          <w:sz w:val="20"/>
        </w:rPr>
        <w:t> </w:t>
      </w:r>
      <w:r>
        <w:rPr>
          <w:rFonts w:ascii="Arial"/>
          <w:b/>
          <w:sz w:val="20"/>
        </w:rPr>
        <w:t>(Pobl</w:t>
      </w:r>
      <w:r>
        <w:rPr>
          <w:rFonts w:ascii="Arial"/>
          <w:b/>
          <w:spacing w:val="-2"/>
          <w:sz w:val="20"/>
        </w:rPr>
        <w:t> </w:t>
      </w:r>
      <w:r>
        <w:rPr>
          <w:rFonts w:ascii="Arial"/>
          <w:b/>
          <w:sz w:val="20"/>
        </w:rPr>
        <w:t>i)</w:t>
      </w:r>
      <w:r>
        <w:rPr>
          <w:rFonts w:ascii="Arial"/>
          <w:b/>
          <w:spacing w:val="-4"/>
          <w:sz w:val="20"/>
        </w:rPr>
        <w:t> </w:t>
      </w:r>
      <w:r>
        <w:rPr>
          <w:rFonts w:ascii="Arial"/>
          <w:b/>
          <w:sz w:val="20"/>
        </w:rPr>
        <w:t>+</w:t>
      </w:r>
      <w:r>
        <w:rPr>
          <w:rFonts w:ascii="Arial"/>
          <w:b/>
          <w:spacing w:val="-3"/>
          <w:sz w:val="20"/>
        </w:rPr>
        <w:t> </w:t>
      </w:r>
      <w:r>
        <w:rPr>
          <w:rFonts w:ascii="Arial"/>
          <w:b/>
          <w:sz w:val="20"/>
        </w:rPr>
        <w:t>0.4</w:t>
      </w:r>
      <w:r>
        <w:rPr>
          <w:rFonts w:ascii="Arial"/>
          <w:b/>
          <w:spacing w:val="-4"/>
          <w:sz w:val="20"/>
        </w:rPr>
        <w:t> </w:t>
      </w:r>
      <w:r>
        <w:rPr>
          <w:rFonts w:ascii="Arial"/>
          <w:b/>
          <w:sz w:val="20"/>
        </w:rPr>
        <w:t>(C</w:t>
      </w:r>
      <w:r>
        <w:rPr>
          <w:rFonts w:ascii="Arial"/>
          <w:b/>
          <w:spacing w:val="-2"/>
          <w:sz w:val="20"/>
        </w:rPr>
        <w:t> </w:t>
      </w:r>
      <w:r>
        <w:rPr>
          <w:rFonts w:ascii="Arial"/>
          <w:b/>
          <w:spacing w:val="-5"/>
          <w:sz w:val="20"/>
        </w:rPr>
        <w:t>i)</w:t>
      </w:r>
    </w:p>
    <w:p>
      <w:pPr>
        <w:pStyle w:val="BodyText"/>
        <w:spacing w:before="1"/>
        <w:ind w:left="0"/>
        <w:rPr>
          <w:rFonts w:ascii="Arial"/>
          <w:b/>
        </w:rPr>
      </w:pPr>
    </w:p>
    <w:p>
      <w:pPr>
        <w:spacing w:before="0"/>
        <w:ind w:left="338" w:right="0" w:firstLine="0"/>
        <w:jc w:val="left"/>
        <w:rPr>
          <w:rFonts w:ascii="Arial"/>
          <w:b/>
          <w:sz w:val="20"/>
        </w:rPr>
      </w:pPr>
      <w:r>
        <w:rPr>
          <w:rFonts w:ascii="Arial"/>
          <w:b/>
          <w:spacing w:val="-2"/>
          <w:sz w:val="20"/>
        </w:rPr>
        <w:t>DONDE:</w:t>
      </w:r>
    </w:p>
    <w:p>
      <w:pPr>
        <w:pStyle w:val="BodyText"/>
        <w:spacing w:before="228"/>
        <w:ind w:right="342"/>
        <w:jc w:val="both"/>
      </w:pPr>
      <w:r>
        <w:rPr>
          <w:rFonts w:ascii="Arial" w:hAnsi="Arial"/>
          <w:b/>
        </w:rPr>
        <w:t>ISR</w:t>
      </w:r>
      <w:r>
        <w:rPr>
          <w:rFonts w:ascii="Arial" w:hAnsi="Arial"/>
          <w:b/>
          <w:spacing w:val="-2"/>
        </w:rPr>
        <w:t> </w:t>
      </w:r>
      <w:r>
        <w:rPr>
          <w:rFonts w:ascii="Arial" w:hAnsi="Arial"/>
          <w:b/>
        </w:rPr>
        <w:t>BIENES</w:t>
      </w:r>
      <w:r>
        <w:rPr>
          <w:rFonts w:ascii="Arial" w:hAnsi="Arial"/>
          <w:b/>
          <w:spacing w:val="-3"/>
        </w:rPr>
        <w:t> </w:t>
      </w:r>
      <w:r>
        <w:rPr>
          <w:rFonts w:ascii="Arial" w:hAnsi="Arial"/>
          <w:b/>
        </w:rPr>
        <w:t>INMUEBLES</w:t>
      </w:r>
      <w:r>
        <w:rPr>
          <w:rFonts w:ascii="Arial" w:hAnsi="Arial"/>
          <w:b/>
          <w:spacing w:val="-1"/>
        </w:rPr>
        <w:t> </w:t>
      </w:r>
      <w:r>
        <w:rPr>
          <w:rFonts w:ascii="Arial" w:hAnsi="Arial"/>
          <w:b/>
        </w:rPr>
        <w:t>i</w:t>
      </w:r>
      <w:r>
        <w:rPr>
          <w:rFonts w:ascii="Arial" w:hAnsi="Arial"/>
          <w:b/>
          <w:spacing w:val="-3"/>
        </w:rPr>
        <w:t> </w:t>
      </w:r>
      <w:r>
        <w:rPr>
          <w:rFonts w:ascii="Arial" w:hAnsi="Arial"/>
          <w:b/>
        </w:rPr>
        <w:t>= </w:t>
      </w:r>
      <w:r>
        <w:rPr/>
        <w:t>MONTO</w:t>
      </w:r>
      <w:r>
        <w:rPr>
          <w:spacing w:val="-2"/>
        </w:rPr>
        <w:t> </w:t>
      </w:r>
      <w:r>
        <w:rPr/>
        <w:t>DEL</w:t>
      </w:r>
      <w:r>
        <w:rPr>
          <w:spacing w:val="-3"/>
        </w:rPr>
        <w:t> </w:t>
      </w:r>
      <w:r>
        <w:rPr/>
        <w:t>IMPUESTO</w:t>
      </w:r>
      <w:r>
        <w:rPr>
          <w:spacing w:val="-2"/>
        </w:rPr>
        <w:t> </w:t>
      </w:r>
      <w:r>
        <w:rPr/>
        <w:t>SOBRE</w:t>
      </w:r>
      <w:r>
        <w:rPr>
          <w:spacing w:val="-3"/>
        </w:rPr>
        <w:t> </w:t>
      </w:r>
      <w:r>
        <w:rPr/>
        <w:t>LA</w:t>
      </w:r>
      <w:r>
        <w:rPr>
          <w:spacing w:val="-3"/>
        </w:rPr>
        <w:t> </w:t>
      </w:r>
      <w:r>
        <w:rPr/>
        <w:t>RENTA</w:t>
      </w:r>
      <w:r>
        <w:rPr>
          <w:spacing w:val="-3"/>
        </w:rPr>
        <w:t> </w:t>
      </w:r>
      <w:r>
        <w:rPr/>
        <w:t>POR LA</w:t>
      </w:r>
      <w:r>
        <w:rPr>
          <w:spacing w:val="-4"/>
        </w:rPr>
        <w:t> </w:t>
      </w:r>
      <w:r>
        <w:rPr/>
        <w:t>ENAJENACIÓN</w:t>
      </w:r>
      <w:r>
        <w:rPr>
          <w:spacing w:val="-2"/>
        </w:rPr>
        <w:t> </w:t>
      </w:r>
      <w:r>
        <w:rPr/>
        <w:t>DE BIENES INMUEBLES PARA EL MUNICIPIO i EN EL AÑO QUE CORRESPONDA;</w:t>
      </w:r>
    </w:p>
    <w:p>
      <w:pPr>
        <w:pStyle w:val="BodyText"/>
        <w:spacing w:before="1"/>
        <w:ind w:left="0"/>
      </w:pPr>
    </w:p>
    <w:p>
      <w:pPr>
        <w:pStyle w:val="BodyText"/>
        <w:ind w:right="334"/>
        <w:jc w:val="both"/>
      </w:pPr>
      <w:r>
        <w:rPr>
          <w:rFonts w:ascii="Arial" w:hAnsi="Arial"/>
          <w:b/>
        </w:rPr>
        <w:t>Pobl i = </w:t>
      </w:r>
      <w:r>
        <w:rPr/>
        <w:t>POBLACIÓN DEL MUNICIPIO i, CON RELACIÓN A LA POBLACIÓN TOTAL DEL ESTADO, CONSIDERANDO LA ÚLTIMA INFORMACIÓN OFICIAL DADA A CONOCER POR EL INSTITUTO NACIONAL DE ESTADÍSTICA Y GEOGRAFÍA;</w:t>
      </w:r>
    </w:p>
    <w:p>
      <w:pPr>
        <w:pStyle w:val="BodyText"/>
        <w:ind w:left="0"/>
      </w:pPr>
    </w:p>
    <w:p>
      <w:pPr>
        <w:pStyle w:val="BodyText"/>
        <w:jc w:val="both"/>
      </w:pPr>
      <w:r>
        <w:rPr>
          <w:rFonts w:ascii="Arial" w:hAnsi="Arial"/>
          <w:b/>
        </w:rPr>
        <w:t>C</w:t>
      </w:r>
      <w:r>
        <w:rPr>
          <w:rFonts w:ascii="Arial" w:hAnsi="Arial"/>
          <w:b/>
          <w:spacing w:val="-6"/>
        </w:rPr>
        <w:t> </w:t>
      </w:r>
      <w:r>
        <w:rPr>
          <w:rFonts w:ascii="Arial" w:hAnsi="Arial"/>
          <w:b/>
        </w:rPr>
        <w:t>i</w:t>
      </w:r>
      <w:r>
        <w:rPr>
          <w:rFonts w:ascii="Arial" w:hAnsi="Arial"/>
          <w:b/>
          <w:spacing w:val="-5"/>
        </w:rPr>
        <w:t> </w:t>
      </w:r>
      <w:r>
        <w:rPr>
          <w:rFonts w:ascii="Arial" w:hAnsi="Arial"/>
          <w:b/>
        </w:rPr>
        <w:t>=</w:t>
      </w:r>
      <w:r>
        <w:rPr>
          <w:rFonts w:ascii="Arial" w:hAnsi="Arial"/>
          <w:b/>
          <w:spacing w:val="-5"/>
        </w:rPr>
        <w:t> </w:t>
      </w:r>
      <w:r>
        <w:rPr/>
        <w:t>DISTRIBUCIÓN</w:t>
      </w:r>
      <w:r>
        <w:rPr>
          <w:spacing w:val="-2"/>
        </w:rPr>
        <w:t> </w:t>
      </w:r>
      <w:r>
        <w:rPr/>
        <w:t>EN</w:t>
      </w:r>
      <w:r>
        <w:rPr>
          <w:spacing w:val="-5"/>
        </w:rPr>
        <w:t> </w:t>
      </w:r>
      <w:r>
        <w:rPr/>
        <w:t>PARTES</w:t>
      </w:r>
      <w:r>
        <w:rPr>
          <w:spacing w:val="-6"/>
        </w:rPr>
        <w:t> </w:t>
      </w:r>
      <w:r>
        <w:rPr/>
        <w:t>IGUALES</w:t>
      </w:r>
      <w:r>
        <w:rPr>
          <w:spacing w:val="-3"/>
        </w:rPr>
        <w:t> </w:t>
      </w:r>
      <w:r>
        <w:rPr/>
        <w:t>A</w:t>
      </w:r>
      <w:r>
        <w:rPr>
          <w:spacing w:val="-6"/>
        </w:rPr>
        <w:t> </w:t>
      </w:r>
      <w:r>
        <w:rPr/>
        <w:t>CADA</w:t>
      </w:r>
      <w:r>
        <w:rPr>
          <w:spacing w:val="-3"/>
        </w:rPr>
        <w:t> </w:t>
      </w:r>
      <w:r>
        <w:rPr/>
        <w:t>MUNICIPIO</w:t>
      </w:r>
      <w:r>
        <w:rPr>
          <w:spacing w:val="-4"/>
        </w:rPr>
        <w:t> </w:t>
      </w:r>
      <w:r>
        <w:rPr/>
        <w:t>(100%</w:t>
      </w:r>
      <w:r>
        <w:rPr>
          <w:spacing w:val="-6"/>
        </w:rPr>
        <w:t> </w:t>
      </w:r>
      <w:r>
        <w:rPr/>
        <w:t>/</w:t>
      </w:r>
      <w:r>
        <w:rPr>
          <w:spacing w:val="-3"/>
        </w:rPr>
        <w:t> </w:t>
      </w:r>
      <w:r>
        <w:rPr>
          <w:spacing w:val="-4"/>
        </w:rPr>
        <w:t>84).</w:t>
      </w:r>
    </w:p>
    <w:p>
      <w:pPr>
        <w:spacing w:before="2"/>
        <w:ind w:left="5461" w:right="0" w:firstLine="0"/>
        <w:jc w:val="left"/>
        <w:rPr>
          <w:rFonts w:ascii="Arial" w:hAnsi="Arial"/>
          <w:i/>
          <w:sz w:val="14"/>
        </w:rPr>
      </w:pPr>
      <w:r>
        <w:rPr>
          <w:rFonts w:ascii="Arial" w:hAnsi="Arial"/>
          <w:i/>
          <w:color w:val="006FC0"/>
          <w:sz w:val="14"/>
        </w:rPr>
        <w:t>Artículo</w:t>
      </w:r>
      <w:r>
        <w:rPr>
          <w:rFonts w:ascii="Arial" w:hAnsi="Arial"/>
          <w:i/>
          <w:color w:val="006FC0"/>
          <w:spacing w:val="-6"/>
          <w:sz w:val="14"/>
        </w:rPr>
        <w:t> </w:t>
      </w:r>
      <w:r>
        <w:rPr>
          <w:rFonts w:ascii="Arial" w:hAnsi="Arial"/>
          <w:i/>
          <w:color w:val="006FC0"/>
          <w:sz w:val="14"/>
        </w:rPr>
        <w:t>adicionado,</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6"/>
          <w:sz w:val="14"/>
        </w:rPr>
        <w:t> </w:t>
      </w:r>
      <w:r>
        <w:rPr>
          <w:rFonts w:ascii="Arial" w:hAnsi="Arial"/>
          <w:i/>
          <w:color w:val="006FC0"/>
          <w:sz w:val="14"/>
        </w:rPr>
        <w:t>trece</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31</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diciembre</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2021.</w:t>
      </w:r>
    </w:p>
    <w:p>
      <w:pPr>
        <w:pStyle w:val="BodyText"/>
        <w:ind w:left="0"/>
        <w:rPr>
          <w:rFonts w:ascii="Arial"/>
          <w:i/>
          <w:sz w:val="14"/>
        </w:rPr>
      </w:pPr>
    </w:p>
    <w:p>
      <w:pPr>
        <w:pStyle w:val="BodyText"/>
        <w:ind w:left="0"/>
        <w:rPr>
          <w:rFonts w:ascii="Arial"/>
          <w:i/>
          <w:sz w:val="14"/>
        </w:rPr>
      </w:pPr>
    </w:p>
    <w:p>
      <w:pPr>
        <w:pStyle w:val="BodyText"/>
        <w:spacing w:before="22"/>
        <w:ind w:left="0"/>
        <w:rPr>
          <w:rFonts w:ascii="Arial"/>
          <w:i/>
          <w:sz w:val="14"/>
        </w:rPr>
      </w:pPr>
    </w:p>
    <w:p>
      <w:pPr>
        <w:pStyle w:val="BodyText"/>
        <w:ind w:right="338"/>
        <w:jc w:val="both"/>
      </w:pPr>
      <w:r>
        <w:rPr>
          <w:rFonts w:ascii="Arial" w:hAnsi="Arial"/>
          <w:b/>
        </w:rPr>
        <w:t>ARTÍCULO 10.- </w:t>
      </w:r>
      <w:r>
        <w:rPr/>
        <w:t>LA SECRETARÍA DE HACIENDA DEL ESTADO, UNA VEZ IDENTIFICADA LA ASIGNACIÓN</w:t>
      </w:r>
      <w:r>
        <w:rPr>
          <w:spacing w:val="-2"/>
        </w:rPr>
        <w:t> </w:t>
      </w:r>
      <w:r>
        <w:rPr/>
        <w:t>MENSUAL</w:t>
      </w:r>
      <w:r>
        <w:rPr>
          <w:spacing w:val="-1"/>
        </w:rPr>
        <w:t> </w:t>
      </w:r>
      <w:r>
        <w:rPr/>
        <w:t>QUE</w:t>
      </w:r>
      <w:r>
        <w:rPr>
          <w:spacing w:val="-5"/>
        </w:rPr>
        <w:t> </w:t>
      </w:r>
      <w:r>
        <w:rPr/>
        <w:t>LE</w:t>
      </w:r>
      <w:r>
        <w:rPr>
          <w:spacing w:val="-5"/>
        </w:rPr>
        <w:t> </w:t>
      </w:r>
      <w:r>
        <w:rPr/>
        <w:t>CORRESPONDE</w:t>
      </w:r>
      <w:r>
        <w:rPr>
          <w:spacing w:val="-3"/>
        </w:rPr>
        <w:t> </w:t>
      </w:r>
      <w:r>
        <w:rPr/>
        <w:t>A</w:t>
      </w:r>
      <w:r>
        <w:rPr>
          <w:spacing w:val="-5"/>
        </w:rPr>
        <w:t> </w:t>
      </w:r>
      <w:r>
        <w:rPr/>
        <w:t>LA</w:t>
      </w:r>
      <w:r>
        <w:rPr>
          <w:spacing w:val="-3"/>
        </w:rPr>
        <w:t> </w:t>
      </w:r>
      <w:r>
        <w:rPr/>
        <w:t>ENTIDAD,</w:t>
      </w:r>
      <w:r>
        <w:rPr>
          <w:spacing w:val="-5"/>
        </w:rPr>
        <w:t> </w:t>
      </w:r>
      <w:r>
        <w:rPr/>
        <w:t>DE</w:t>
      </w:r>
      <w:r>
        <w:rPr>
          <w:spacing w:val="-5"/>
        </w:rPr>
        <w:t> </w:t>
      </w:r>
      <w:r>
        <w:rPr/>
        <w:t>LOS</w:t>
      </w:r>
      <w:r>
        <w:rPr>
          <w:spacing w:val="-5"/>
        </w:rPr>
        <w:t> </w:t>
      </w:r>
      <w:r>
        <w:rPr/>
        <w:t>FONDOS</w:t>
      </w:r>
      <w:r>
        <w:rPr>
          <w:spacing w:val="-5"/>
        </w:rPr>
        <w:t> </w:t>
      </w:r>
      <w:r>
        <w:rPr/>
        <w:t>PREVISTOS</w:t>
      </w:r>
      <w:r>
        <w:rPr>
          <w:spacing w:val="-3"/>
        </w:rPr>
        <w:t> </w:t>
      </w:r>
      <w:r>
        <w:rPr/>
        <w:t>EN LA LEY DE COORDINACIÓN FISCAL FEDERAL AFECTARÁ MENSUALMENTE LA PARTICIPACIÓN QUE LE CORRESPONDA A CADA MUNICIPIO.</w:t>
      </w:r>
    </w:p>
    <w:p>
      <w:pPr>
        <w:spacing w:before="0"/>
        <w:ind w:left="5525"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ocho</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29</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diciembre</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2023.</w:t>
      </w:r>
    </w:p>
    <w:p>
      <w:pPr>
        <w:pStyle w:val="BodyText"/>
        <w:spacing w:before="68"/>
        <w:ind w:left="0"/>
        <w:rPr>
          <w:rFonts w:ascii="Arial"/>
          <w:i/>
          <w:sz w:val="14"/>
        </w:rPr>
      </w:pPr>
    </w:p>
    <w:p>
      <w:pPr>
        <w:pStyle w:val="BodyText"/>
        <w:ind w:right="341"/>
        <w:jc w:val="both"/>
      </w:pPr>
      <w:r>
        <w:rPr/>
        <w:t>LA LIQUIDACIÓN DEFINITIVA SE DETERMINARÁ ANTES DEL CIERRE DE CADA EJERCICIO FISCAL, TOMANDO EN CONSIDERACIÓN LAS CANTIDADES QUE SE HUBIEREN AFECTADO </w:t>
      </w:r>
      <w:r>
        <w:rPr>
          <w:spacing w:val="-2"/>
        </w:rPr>
        <w:t>PROVISIONALMENTE.</w:t>
      </w:r>
    </w:p>
    <w:p>
      <w:pPr>
        <w:pStyle w:val="BodyText"/>
        <w:ind w:left="0"/>
      </w:pPr>
    </w:p>
    <w:p>
      <w:pPr>
        <w:spacing w:before="0"/>
        <w:ind w:left="338" w:right="0" w:firstLine="0"/>
        <w:jc w:val="both"/>
        <w:rPr>
          <w:rFonts w:ascii="Arial"/>
          <w:i/>
          <w:sz w:val="20"/>
        </w:rPr>
      </w:pPr>
      <w:r>
        <w:rPr>
          <w:rFonts w:ascii="Arial"/>
          <w:b/>
          <w:sz w:val="20"/>
        </w:rPr>
        <w:t>ARTICULO</w:t>
      </w:r>
      <w:r>
        <w:rPr>
          <w:rFonts w:ascii="Arial"/>
          <w:b/>
          <w:spacing w:val="-6"/>
          <w:sz w:val="20"/>
        </w:rPr>
        <w:t> </w:t>
      </w:r>
      <w:r>
        <w:rPr>
          <w:rFonts w:ascii="Arial"/>
          <w:b/>
          <w:sz w:val="20"/>
        </w:rPr>
        <w:t>11.-</w:t>
      </w:r>
      <w:r>
        <w:rPr>
          <w:rFonts w:ascii="Arial"/>
          <w:b/>
          <w:spacing w:val="-5"/>
          <w:sz w:val="20"/>
        </w:rPr>
        <w:t> </w:t>
      </w:r>
      <w:r>
        <w:rPr>
          <w:rFonts w:ascii="Arial"/>
          <w:i/>
          <w:sz w:val="20"/>
        </w:rPr>
        <w:t>(DEROGADO,</w:t>
      </w:r>
      <w:r>
        <w:rPr>
          <w:rFonts w:ascii="Arial"/>
          <w:i/>
          <w:spacing w:val="-6"/>
          <w:sz w:val="20"/>
        </w:rPr>
        <w:t> </w:t>
      </w:r>
      <w:r>
        <w:rPr>
          <w:rFonts w:ascii="Arial"/>
          <w:i/>
          <w:sz w:val="20"/>
        </w:rPr>
        <w:t>P.O.</w:t>
      </w:r>
      <w:r>
        <w:rPr>
          <w:rFonts w:ascii="Arial"/>
          <w:i/>
          <w:spacing w:val="-4"/>
          <w:sz w:val="20"/>
        </w:rPr>
        <w:t> </w:t>
      </w:r>
      <w:r>
        <w:rPr>
          <w:rFonts w:ascii="Arial"/>
          <w:i/>
          <w:sz w:val="20"/>
        </w:rPr>
        <w:t>31</w:t>
      </w:r>
      <w:r>
        <w:rPr>
          <w:rFonts w:ascii="Arial"/>
          <w:i/>
          <w:spacing w:val="-7"/>
          <w:sz w:val="20"/>
        </w:rPr>
        <w:t> </w:t>
      </w:r>
      <w:r>
        <w:rPr>
          <w:rFonts w:ascii="Arial"/>
          <w:i/>
          <w:sz w:val="20"/>
        </w:rPr>
        <w:t>DE</w:t>
      </w:r>
      <w:r>
        <w:rPr>
          <w:rFonts w:ascii="Arial"/>
          <w:i/>
          <w:spacing w:val="-6"/>
          <w:sz w:val="20"/>
        </w:rPr>
        <w:t> </w:t>
      </w:r>
      <w:r>
        <w:rPr>
          <w:rFonts w:ascii="Arial"/>
          <w:i/>
          <w:sz w:val="20"/>
        </w:rPr>
        <w:t>DICIEMBRE</w:t>
      </w:r>
      <w:r>
        <w:rPr>
          <w:rFonts w:ascii="Arial"/>
          <w:i/>
          <w:spacing w:val="-6"/>
          <w:sz w:val="20"/>
        </w:rPr>
        <w:t> </w:t>
      </w:r>
      <w:r>
        <w:rPr>
          <w:rFonts w:ascii="Arial"/>
          <w:i/>
          <w:sz w:val="20"/>
        </w:rPr>
        <w:t>DE</w:t>
      </w:r>
      <w:r>
        <w:rPr>
          <w:rFonts w:ascii="Arial"/>
          <w:i/>
          <w:spacing w:val="-6"/>
          <w:sz w:val="20"/>
        </w:rPr>
        <w:t> </w:t>
      </w:r>
      <w:r>
        <w:rPr>
          <w:rFonts w:ascii="Arial"/>
          <w:i/>
          <w:spacing w:val="-2"/>
          <w:sz w:val="20"/>
        </w:rPr>
        <w:t>2013).</w:t>
      </w:r>
    </w:p>
    <w:p>
      <w:pPr>
        <w:pStyle w:val="BodyText"/>
        <w:ind w:left="0"/>
        <w:rPr>
          <w:rFonts w:ascii="Arial"/>
          <w:i/>
        </w:rPr>
      </w:pPr>
    </w:p>
    <w:p>
      <w:pPr>
        <w:pStyle w:val="BodyText"/>
        <w:spacing w:before="1"/>
        <w:ind w:left="0"/>
        <w:rPr>
          <w:rFonts w:ascii="Arial"/>
          <w:i/>
        </w:rPr>
      </w:pPr>
    </w:p>
    <w:p>
      <w:pPr>
        <w:spacing w:before="0"/>
        <w:ind w:left="1" w:right="2" w:firstLine="0"/>
        <w:jc w:val="center"/>
        <w:rPr>
          <w:rFonts w:ascii="Arial"/>
          <w:b/>
          <w:sz w:val="20"/>
        </w:rPr>
      </w:pPr>
      <w:r>
        <w:rPr>
          <w:rFonts w:ascii="Arial"/>
          <w:b/>
          <w:sz w:val="20"/>
        </w:rPr>
        <w:t>CAPITULO</w:t>
      </w:r>
      <w:r>
        <w:rPr>
          <w:rFonts w:ascii="Arial"/>
          <w:b/>
          <w:spacing w:val="-12"/>
          <w:sz w:val="20"/>
        </w:rPr>
        <w:t> </w:t>
      </w:r>
      <w:r>
        <w:rPr>
          <w:rFonts w:ascii="Arial"/>
          <w:b/>
          <w:spacing w:val="-5"/>
          <w:sz w:val="20"/>
        </w:rPr>
        <w:t>III</w:t>
      </w:r>
    </w:p>
    <w:p>
      <w:pPr>
        <w:spacing w:before="1"/>
        <w:ind w:left="0" w:right="2" w:firstLine="0"/>
        <w:jc w:val="center"/>
        <w:rPr>
          <w:rFonts w:ascii="Arial" w:hAnsi="Arial"/>
          <w:b/>
          <w:sz w:val="20"/>
        </w:rPr>
      </w:pPr>
      <w:r>
        <w:rPr>
          <w:rFonts w:ascii="Arial" w:hAnsi="Arial"/>
          <w:b/>
          <w:sz w:val="20"/>
        </w:rPr>
        <w:t>DE</w:t>
      </w:r>
      <w:r>
        <w:rPr>
          <w:rFonts w:ascii="Arial" w:hAnsi="Arial"/>
          <w:b/>
          <w:spacing w:val="-9"/>
          <w:sz w:val="20"/>
        </w:rPr>
        <w:t> </w:t>
      </w:r>
      <w:r>
        <w:rPr>
          <w:rFonts w:ascii="Arial" w:hAnsi="Arial"/>
          <w:b/>
          <w:sz w:val="20"/>
        </w:rPr>
        <w:t>COLABORACIÓN</w:t>
      </w:r>
      <w:r>
        <w:rPr>
          <w:rFonts w:ascii="Arial" w:hAnsi="Arial"/>
          <w:b/>
          <w:spacing w:val="-9"/>
          <w:sz w:val="20"/>
        </w:rPr>
        <w:t> </w:t>
      </w:r>
      <w:r>
        <w:rPr>
          <w:rFonts w:ascii="Arial" w:hAnsi="Arial"/>
          <w:b/>
          <w:sz w:val="20"/>
        </w:rPr>
        <w:t>ADMINISTRATIVA</w:t>
      </w:r>
      <w:r>
        <w:rPr>
          <w:rFonts w:ascii="Arial" w:hAnsi="Arial"/>
          <w:b/>
          <w:spacing w:val="-8"/>
          <w:sz w:val="20"/>
        </w:rPr>
        <w:t> </w:t>
      </w:r>
      <w:r>
        <w:rPr>
          <w:rFonts w:ascii="Arial" w:hAnsi="Arial"/>
          <w:b/>
          <w:sz w:val="20"/>
        </w:rPr>
        <w:t>ENTRE</w:t>
      </w:r>
      <w:r>
        <w:rPr>
          <w:rFonts w:ascii="Arial" w:hAnsi="Arial"/>
          <w:b/>
          <w:spacing w:val="-7"/>
          <w:sz w:val="20"/>
        </w:rPr>
        <w:t> </w:t>
      </w:r>
      <w:r>
        <w:rPr>
          <w:rFonts w:ascii="Arial" w:hAnsi="Arial"/>
          <w:b/>
          <w:sz w:val="20"/>
        </w:rPr>
        <w:t>ESTADO</w:t>
      </w:r>
      <w:r>
        <w:rPr>
          <w:rFonts w:ascii="Arial" w:hAnsi="Arial"/>
          <w:b/>
          <w:spacing w:val="-7"/>
          <w:sz w:val="20"/>
        </w:rPr>
        <w:t> </w:t>
      </w:r>
      <w:r>
        <w:rPr>
          <w:rFonts w:ascii="Arial" w:hAnsi="Arial"/>
          <w:b/>
          <w:sz w:val="20"/>
        </w:rPr>
        <w:t>Y</w:t>
      </w:r>
      <w:r>
        <w:rPr>
          <w:rFonts w:ascii="Arial" w:hAnsi="Arial"/>
          <w:b/>
          <w:spacing w:val="-6"/>
          <w:sz w:val="20"/>
        </w:rPr>
        <w:t> </w:t>
      </w:r>
      <w:r>
        <w:rPr>
          <w:rFonts w:ascii="Arial" w:hAnsi="Arial"/>
          <w:b/>
          <w:spacing w:val="-2"/>
          <w:sz w:val="20"/>
        </w:rPr>
        <w:t>MUNICIPIOS</w:t>
      </w:r>
    </w:p>
    <w:p>
      <w:pPr>
        <w:pStyle w:val="BodyText"/>
        <w:spacing w:before="228"/>
        <w:ind w:right="333"/>
        <w:jc w:val="both"/>
      </w:pPr>
      <w:r>
        <w:rPr>
          <w:rFonts w:ascii="Arial" w:hAnsi="Arial"/>
          <w:b/>
        </w:rPr>
        <w:t>ARTÍCULO 12.- </w:t>
      </w:r>
      <w:r>
        <w:rPr/>
        <w:t>LAS PARTICIPACIONES QUE CORRESPONDAN A LOS MUNICIPIOS SON INEMBARGABLES,</w:t>
      </w:r>
      <w:r>
        <w:rPr>
          <w:spacing w:val="64"/>
        </w:rPr>
        <w:t> </w:t>
      </w:r>
      <w:r>
        <w:rPr/>
        <w:t>NO</w:t>
      </w:r>
      <w:r>
        <w:rPr>
          <w:spacing w:val="67"/>
        </w:rPr>
        <w:t> </w:t>
      </w:r>
      <w:r>
        <w:rPr/>
        <w:t>PUEDEN</w:t>
      </w:r>
      <w:r>
        <w:rPr>
          <w:spacing w:val="65"/>
        </w:rPr>
        <w:t> </w:t>
      </w:r>
      <w:r>
        <w:rPr/>
        <w:t>AFECTARSE</w:t>
      </w:r>
      <w:r>
        <w:rPr>
          <w:spacing w:val="65"/>
        </w:rPr>
        <w:t> </w:t>
      </w:r>
      <w:r>
        <w:rPr/>
        <w:t>A</w:t>
      </w:r>
      <w:r>
        <w:rPr>
          <w:spacing w:val="65"/>
        </w:rPr>
        <w:t> </w:t>
      </w:r>
      <w:r>
        <w:rPr/>
        <w:t>FINES</w:t>
      </w:r>
      <w:r>
        <w:rPr>
          <w:spacing w:val="64"/>
        </w:rPr>
        <w:t> </w:t>
      </w:r>
      <w:r>
        <w:rPr/>
        <w:t>ESPECÍFICOS,</w:t>
      </w:r>
      <w:r>
        <w:rPr>
          <w:spacing w:val="66"/>
        </w:rPr>
        <w:t> </w:t>
      </w:r>
      <w:r>
        <w:rPr/>
        <w:t>NI</w:t>
      </w:r>
      <w:r>
        <w:rPr>
          <w:spacing w:val="63"/>
        </w:rPr>
        <w:t> </w:t>
      </w:r>
      <w:r>
        <w:rPr/>
        <w:t>ESTAR</w:t>
      </w:r>
      <w:r>
        <w:rPr>
          <w:spacing w:val="62"/>
        </w:rPr>
        <w:t> </w:t>
      </w:r>
      <w:r>
        <w:rPr/>
        <w:t>SUJETAS</w:t>
      </w:r>
      <w:r>
        <w:rPr>
          <w:spacing w:val="72"/>
        </w:rPr>
        <w:t> </w:t>
      </w:r>
      <w:r>
        <w:rPr>
          <w:spacing w:val="-10"/>
        </w:rPr>
        <w:t>A</w:t>
      </w:r>
    </w:p>
    <w:p>
      <w:pPr>
        <w:pStyle w:val="BodyText"/>
        <w:spacing w:after="0"/>
        <w:jc w:val="both"/>
        <w:sectPr>
          <w:pgSz w:w="12240" w:h="15840"/>
          <w:pgMar w:header="15" w:footer="925" w:top="1740" w:bottom="1120" w:left="1080" w:right="1080"/>
        </w:sectPr>
      </w:pPr>
    </w:p>
    <w:p>
      <w:pPr>
        <w:pStyle w:val="BodyText"/>
        <w:spacing w:before="83"/>
        <w:ind w:right="337"/>
        <w:jc w:val="both"/>
      </w:pPr>
      <w:r>
        <w:rPr/>
        <w:t>RETENCIÓN, SALVO AQUÉLLAS CORRESPONDIENTES AL FONDO GENERAL DE PARTICIPACIONES Y AL FONDO DE FOMENTO MUNICIPAL, MISMAS QUE PODRÁN SER AFECTADAS, PREVIA AUTORIZACIÓN DEL</w:t>
      </w:r>
      <w:r>
        <w:rPr>
          <w:spacing w:val="-1"/>
        </w:rPr>
        <w:t> </w:t>
      </w:r>
      <w:r>
        <w:rPr/>
        <w:t>CONGRESO DEL ESTADO E INSCRIPCIÓN A PETICIÓN DE DICHOS MUNICIPIOS ANTE LA SECRETARÍA DE HACIENDA O LA SECRETARÍA DE HACIENDA Y CRÉDITO PÚBLICO FEDERAL EN LOS REGISTROS DE OBLIGACIONES Y EMPRÉSTITOS RESPECTIVOS, PARA EL PAGO DE OBLIGACIONES CONTRAÍDAS POR AQUELLOS A FAVOR DE LA FEDERACIÓN, DE LAS INSTITUCIONES DE CRÉDITO QUE OPEREN EN TERRITORIO NACIONAL, ASÍ COMO DE LAS PERSONAS FÍSICAS O MORALES DE NACIONALIDAD MEXICANA.</w:t>
      </w:r>
    </w:p>
    <w:p>
      <w:pPr>
        <w:spacing w:before="2"/>
        <w:ind w:left="5525"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ocho</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29</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diciembre</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2023.</w:t>
      </w:r>
    </w:p>
    <w:p>
      <w:pPr>
        <w:pStyle w:val="BodyText"/>
        <w:spacing w:before="66"/>
        <w:ind w:left="0"/>
        <w:rPr>
          <w:rFonts w:ascii="Arial"/>
          <w:i/>
          <w:sz w:val="14"/>
        </w:rPr>
      </w:pPr>
    </w:p>
    <w:p>
      <w:pPr>
        <w:pStyle w:val="BodyText"/>
        <w:ind w:right="339"/>
        <w:jc w:val="both"/>
      </w:pPr>
      <w:r>
        <w:rPr/>
        <w:t>LAS OBLIGACIONES DE LOS MUNICIPIOS SE REGISTRARÁN CUANDO CUENTEN CON LA GARANTÍA SOLIDARIA DEL GOBIERNO DEL ESTADO, SALVO CUANDO A JUICIO DE LA SECRETARÍA DE HACIENDA Y CRÉDITO PÚBLICO TENGAN SUFICIENTES PARTICIPACIONES PARA RESPONDER A SUS COMPROMISOS.</w:t>
      </w:r>
    </w:p>
    <w:p>
      <w:pPr>
        <w:pStyle w:val="BodyText"/>
        <w:ind w:left="0"/>
      </w:pPr>
    </w:p>
    <w:p>
      <w:pPr>
        <w:pStyle w:val="BodyText"/>
        <w:ind w:right="339"/>
        <w:jc w:val="both"/>
      </w:pPr>
      <w:r>
        <w:rPr/>
        <w:t>TRATÁNDOSE DE OBLIGACIONES QUE SE ORIGINEN DE LA EMISIÓN DE VALORES, PARA EFECTOS DE SU INSCRIPCIÓN EN LOS REGISTROS DE OBLIGACIONES Y EMPRÉSTITOS FEDERAL O ESTATAL, BASTARÁ CON QUE SE PRESENTE EVIDENCIA DE DICHOS VALORES, EN EL ENTENDIDO QUE DENTRO DE LOS DIEZ DÍAS HÁBILES SIGUIENTES A LA INSCRIPCIÓN DE LOS MISMOS, DEBERÁ NOTIFICARSE A LA SECRETARÍA DE HACIENDA Y CRÉDITO PÚBLICO, SU CIRCULACIÓN O COLOCACIÓN; DE LO CONTRARIO, SE PROCEDERÁ A LA CANCELACIÓN DE LA </w:t>
      </w:r>
      <w:r>
        <w:rPr>
          <w:spacing w:val="-2"/>
        </w:rPr>
        <w:t>INSCRIPCIÓN.</w:t>
      </w:r>
    </w:p>
    <w:p>
      <w:pPr>
        <w:pStyle w:val="BodyText"/>
        <w:spacing w:before="1"/>
        <w:ind w:left="0"/>
      </w:pPr>
    </w:p>
    <w:p>
      <w:pPr>
        <w:pStyle w:val="BodyText"/>
        <w:ind w:right="337"/>
        <w:jc w:val="both"/>
      </w:pPr>
      <w:r>
        <w:rPr/>
        <w:t>EL REGISTRO DE OBLIGACIONES Y EMPRÉSTITOS DEL ESTADO ESTARÁ A CARGO DE LA SECRETARÍA DE HACIENDA, SERÁ PÚBLICO, Y DEBERÁ PERMITIR LA IDENTIFICACIÓN DEL PORCENTAJE</w:t>
      </w:r>
      <w:r>
        <w:rPr>
          <w:spacing w:val="-4"/>
        </w:rPr>
        <w:t> </w:t>
      </w:r>
      <w:r>
        <w:rPr/>
        <w:t>TOTAL</w:t>
      </w:r>
      <w:r>
        <w:rPr>
          <w:spacing w:val="-4"/>
        </w:rPr>
        <w:t> </w:t>
      </w:r>
      <w:r>
        <w:rPr/>
        <w:t>DE</w:t>
      </w:r>
      <w:r>
        <w:rPr>
          <w:spacing w:val="-4"/>
        </w:rPr>
        <w:t> </w:t>
      </w:r>
      <w:r>
        <w:rPr/>
        <w:t>PARTICIPACIONES</w:t>
      </w:r>
      <w:r>
        <w:rPr>
          <w:spacing w:val="-4"/>
        </w:rPr>
        <w:t> </w:t>
      </w:r>
      <w:r>
        <w:rPr/>
        <w:t>FEDERALES</w:t>
      </w:r>
      <w:r>
        <w:rPr>
          <w:spacing w:val="-4"/>
        </w:rPr>
        <w:t> </w:t>
      </w:r>
      <w:r>
        <w:rPr/>
        <w:t>AFECTADAS</w:t>
      </w:r>
      <w:r>
        <w:rPr>
          <w:spacing w:val="-4"/>
        </w:rPr>
        <w:t> </w:t>
      </w:r>
      <w:r>
        <w:rPr/>
        <w:t>POR</w:t>
      </w:r>
      <w:r>
        <w:rPr>
          <w:spacing w:val="-4"/>
        </w:rPr>
        <w:t> </w:t>
      </w:r>
      <w:r>
        <w:rPr/>
        <w:t>CADA</w:t>
      </w:r>
      <w:r>
        <w:rPr>
          <w:spacing w:val="-6"/>
        </w:rPr>
        <w:t> </w:t>
      </w:r>
      <w:r>
        <w:rPr/>
        <w:t>MUNICIPIO,</w:t>
      </w:r>
      <w:r>
        <w:rPr>
          <w:spacing w:val="-4"/>
        </w:rPr>
        <w:t> </w:t>
      </w:r>
      <w:r>
        <w:rPr/>
        <w:t>ASÍ COMO EL DESTINO DEFINIDO EN LOS INSTRUMENTOS QUE FORMALIZAN LA OBLIGACIÓN.</w:t>
      </w:r>
    </w:p>
    <w:p>
      <w:pPr>
        <w:spacing w:before="1"/>
        <w:ind w:left="5525"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ocho</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29</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diciembre</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2023.</w:t>
      </w:r>
    </w:p>
    <w:p>
      <w:pPr>
        <w:pStyle w:val="BodyText"/>
        <w:ind w:left="0"/>
        <w:rPr>
          <w:rFonts w:ascii="Arial"/>
          <w:i/>
          <w:sz w:val="14"/>
        </w:rPr>
      </w:pPr>
    </w:p>
    <w:p>
      <w:pPr>
        <w:pStyle w:val="BodyText"/>
        <w:ind w:left="0"/>
        <w:rPr>
          <w:rFonts w:ascii="Arial"/>
          <w:i/>
          <w:sz w:val="14"/>
        </w:rPr>
      </w:pPr>
    </w:p>
    <w:p>
      <w:pPr>
        <w:pStyle w:val="BodyText"/>
        <w:ind w:left="0"/>
        <w:rPr>
          <w:rFonts w:ascii="Arial"/>
          <w:i/>
          <w:sz w:val="14"/>
        </w:rPr>
      </w:pPr>
    </w:p>
    <w:p>
      <w:pPr>
        <w:pStyle w:val="BodyText"/>
        <w:spacing w:before="46"/>
        <w:ind w:left="0"/>
        <w:rPr>
          <w:rFonts w:ascii="Arial"/>
          <w:i/>
          <w:sz w:val="14"/>
        </w:rPr>
      </w:pPr>
    </w:p>
    <w:p>
      <w:pPr>
        <w:spacing w:before="0"/>
        <w:ind w:left="1" w:right="2"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III</w:t>
      </w:r>
    </w:p>
    <w:p>
      <w:pPr>
        <w:spacing w:before="1"/>
        <w:ind w:left="2703" w:right="2702" w:firstLine="0"/>
        <w:jc w:val="center"/>
        <w:rPr>
          <w:rFonts w:ascii="Arial" w:hAnsi="Arial"/>
          <w:b/>
          <w:sz w:val="20"/>
        </w:rPr>
      </w:pPr>
      <w:r>
        <w:rPr>
          <w:rFonts w:ascii="Arial" w:hAnsi="Arial"/>
          <w:b/>
          <w:sz w:val="20"/>
        </w:rPr>
        <w:t>DE</w:t>
      </w:r>
      <w:r>
        <w:rPr>
          <w:rFonts w:ascii="Arial" w:hAnsi="Arial"/>
          <w:b/>
          <w:spacing w:val="-14"/>
          <w:sz w:val="20"/>
        </w:rPr>
        <w:t> </w:t>
      </w:r>
      <w:r>
        <w:rPr>
          <w:rFonts w:ascii="Arial" w:hAnsi="Arial"/>
          <w:b/>
          <w:sz w:val="20"/>
        </w:rPr>
        <w:t>LA</w:t>
      </w:r>
      <w:r>
        <w:rPr>
          <w:rFonts w:ascii="Arial" w:hAnsi="Arial"/>
          <w:b/>
          <w:spacing w:val="-14"/>
          <w:sz w:val="20"/>
        </w:rPr>
        <w:t> </w:t>
      </w:r>
      <w:r>
        <w:rPr>
          <w:rFonts w:ascii="Arial" w:hAnsi="Arial"/>
          <w:b/>
          <w:sz w:val="20"/>
        </w:rPr>
        <w:t>COLABORACIÓN</w:t>
      </w:r>
      <w:r>
        <w:rPr>
          <w:rFonts w:ascii="Arial" w:hAnsi="Arial"/>
          <w:b/>
          <w:spacing w:val="-14"/>
          <w:sz w:val="20"/>
        </w:rPr>
        <w:t> </w:t>
      </w:r>
      <w:r>
        <w:rPr>
          <w:rFonts w:ascii="Arial" w:hAnsi="Arial"/>
          <w:b/>
          <w:sz w:val="20"/>
        </w:rPr>
        <w:t>ADMINISTRATIVA ENTRE ESTADO Y MUNICIPIOS</w:t>
      </w:r>
    </w:p>
    <w:p>
      <w:pPr>
        <w:pStyle w:val="BodyText"/>
        <w:spacing w:before="228"/>
        <w:ind w:right="338"/>
        <w:jc w:val="both"/>
      </w:pPr>
      <w:r>
        <w:rPr>
          <w:rFonts w:ascii="Arial" w:hAnsi="Arial"/>
          <w:b/>
        </w:rPr>
        <w:t>ARTÍCULO</w:t>
      </w:r>
      <w:r>
        <w:rPr>
          <w:rFonts w:ascii="Arial" w:hAnsi="Arial"/>
          <w:b/>
          <w:spacing w:val="-1"/>
        </w:rPr>
        <w:t> </w:t>
      </w:r>
      <w:r>
        <w:rPr>
          <w:rFonts w:ascii="Arial" w:hAnsi="Arial"/>
          <w:b/>
        </w:rPr>
        <w:t>13.-</w:t>
      </w:r>
      <w:r>
        <w:rPr>
          <w:rFonts w:ascii="Arial" w:hAnsi="Arial"/>
          <w:b/>
          <w:spacing w:val="-1"/>
        </w:rPr>
        <w:t> </w:t>
      </w:r>
      <w:r>
        <w:rPr/>
        <w:t>EL</w:t>
      </w:r>
      <w:r>
        <w:rPr>
          <w:spacing w:val="-2"/>
        </w:rPr>
        <w:t> </w:t>
      </w:r>
      <w:r>
        <w:rPr/>
        <w:t>GOBIERNO DEL ESTADO,</w:t>
      </w:r>
      <w:r>
        <w:rPr>
          <w:spacing w:val="-2"/>
        </w:rPr>
        <w:t> </w:t>
      </w:r>
      <w:r>
        <w:rPr/>
        <w:t>A</w:t>
      </w:r>
      <w:r>
        <w:rPr>
          <w:spacing w:val="-2"/>
        </w:rPr>
        <w:t> </w:t>
      </w:r>
      <w:r>
        <w:rPr/>
        <w:t>TRAVÉS</w:t>
      </w:r>
      <w:r>
        <w:rPr>
          <w:spacing w:val="-2"/>
        </w:rPr>
        <w:t> </w:t>
      </w:r>
      <w:r>
        <w:rPr/>
        <w:t>DE</w:t>
      </w:r>
      <w:r>
        <w:rPr>
          <w:spacing w:val="-2"/>
        </w:rPr>
        <w:t> </w:t>
      </w:r>
      <w:r>
        <w:rPr/>
        <w:t>LA</w:t>
      </w:r>
      <w:r>
        <w:rPr>
          <w:spacing w:val="-2"/>
        </w:rPr>
        <w:t> </w:t>
      </w:r>
      <w:r>
        <w:rPr/>
        <w:t>SECRETARÍA</w:t>
      </w:r>
      <w:r>
        <w:rPr>
          <w:spacing w:val="-2"/>
        </w:rPr>
        <w:t> </w:t>
      </w:r>
      <w:r>
        <w:rPr/>
        <w:t>DE</w:t>
      </w:r>
      <w:r>
        <w:rPr>
          <w:spacing w:val="-2"/>
        </w:rPr>
        <w:t> </w:t>
      </w:r>
      <w:r>
        <w:rPr/>
        <w:t>HACIENDA;</w:t>
      </w:r>
      <w:r>
        <w:rPr>
          <w:spacing w:val="-2"/>
        </w:rPr>
        <w:t> </w:t>
      </w:r>
      <w:r>
        <w:rPr/>
        <w:t>Y LOS MUNICIPIOS A TRAVÉS DE LOS AYUNTAMIENTOS, AL INICIO DE SU PERIODO DE ADMINISTRACIÓN Y CON VIGENCIA AL TÉRMINO DE ÉSTA, PODRÁN CELEBRAR CONVENIOS DE COLABORACIÓN ADMINISTRATIVA EN MATERIA FISCAL Y ADMINISTRACIÓN; EN LOS QUE SE ESPECIFICARÁN CLARAMENTE LOS DERECHOS, LAS OBLIGACIONES Y FACULTADES QUE EJERZAN, ASÍ COMO LAS LIMITACIONES DE CADA UNA DE LAS PARTES.</w:t>
      </w:r>
    </w:p>
    <w:p>
      <w:pPr>
        <w:spacing w:before="2"/>
        <w:ind w:left="5509" w:right="0" w:firstLine="0"/>
        <w:jc w:val="left"/>
        <w:rPr>
          <w:rFonts w:ascii="Arial" w:hAnsi="Arial"/>
          <w:i/>
          <w:sz w:val="14"/>
        </w:rPr>
      </w:pPr>
      <w:r>
        <w:rPr>
          <w:rFonts w:ascii="Arial" w:hAnsi="Arial"/>
          <w:i/>
          <w:color w:val="006FC0"/>
          <w:sz w:val="14"/>
        </w:rPr>
        <w:t>Artículo</w:t>
      </w:r>
      <w:r>
        <w:rPr>
          <w:rFonts w:ascii="Arial" w:hAnsi="Arial"/>
          <w:i/>
          <w:color w:val="006FC0"/>
          <w:spacing w:val="-6"/>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ocho</w:t>
      </w:r>
      <w:r>
        <w:rPr>
          <w:rFonts w:ascii="Arial" w:hAnsi="Arial"/>
          <w:i/>
          <w:color w:val="006FC0"/>
          <w:spacing w:val="-2"/>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29</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diciembre</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ind w:left="0"/>
        <w:rPr>
          <w:rFonts w:ascii="Arial"/>
          <w:i/>
          <w:sz w:val="14"/>
        </w:rPr>
      </w:pPr>
    </w:p>
    <w:p>
      <w:pPr>
        <w:pStyle w:val="BodyText"/>
        <w:ind w:right="334"/>
        <w:jc w:val="both"/>
      </w:pPr>
      <w:r>
        <w:rPr>
          <w:rFonts w:ascii="Arial" w:hAnsi="Arial"/>
          <w:b/>
        </w:rPr>
        <w:t>ARTÍCULO 14.- </w:t>
      </w:r>
      <w:r>
        <w:rPr/>
        <w:t>LOS MUNICIPIOS QUE SUSCRIBAN EL CONVENIO A QUE SE REFIERE EL ARTÍCULO ANTERIOR RECIBIRÁN, POR CONCEPTO DE LA RECAUDACIÓN QUE REALICEN POR LA IMPOSICIÓN DE MULTAS FEDERALES NO FISCALES, EL INCENTIVO ECONÓMICO A LA QUE</w:t>
      </w:r>
      <w:r>
        <w:rPr>
          <w:spacing w:val="40"/>
        </w:rPr>
        <w:t> </w:t>
      </w:r>
      <w:r>
        <w:rPr/>
        <w:t>SE HACE REFERENCIA EN LA CLÁUSULA DÉCIMA CUARTA FRACCIÓN IX DEL CONVENIO DE COLABORACIÓN ADMINISTRATIVA EN MATERIA FISCAL FEDERAL, SUSCRITO POR EL</w:t>
      </w:r>
      <w:r>
        <w:rPr>
          <w:spacing w:val="40"/>
        </w:rPr>
        <w:t> </w:t>
      </w:r>
      <w:r>
        <w:rPr/>
        <w:t>GOBIERNO FEDERAL, A TRAVÉS DE LA SECRETARIA DE HACIENDA Y CRÉDITO PÚBLICO, CON EL ESTADO.</w:t>
      </w:r>
    </w:p>
    <w:p>
      <w:pPr>
        <w:pStyle w:val="BodyText"/>
        <w:spacing w:before="1"/>
        <w:ind w:left="0"/>
      </w:pPr>
    </w:p>
    <w:p>
      <w:pPr>
        <w:pStyle w:val="BodyText"/>
        <w:ind w:right="338"/>
        <w:jc w:val="both"/>
      </w:pPr>
      <w:r>
        <w:rPr>
          <w:rFonts w:ascii="Arial" w:hAnsi="Arial"/>
          <w:b/>
        </w:rPr>
        <w:t>ARTÍCULO 15.- </w:t>
      </w:r>
      <w:r>
        <w:rPr/>
        <w:t>LAS AUTORIDADES FISCALES DE LOS MUNICIPIOS DE LA ENTIDAD, PODRÁN COORDINARSE</w:t>
      </w:r>
      <w:r>
        <w:rPr>
          <w:spacing w:val="-2"/>
        </w:rPr>
        <w:t> </w:t>
      </w:r>
      <w:r>
        <w:rPr/>
        <w:t>CON</w:t>
      </w:r>
      <w:r>
        <w:rPr>
          <w:spacing w:val="-3"/>
        </w:rPr>
        <w:t> </w:t>
      </w:r>
      <w:r>
        <w:rPr/>
        <w:t>LAS</w:t>
      </w:r>
      <w:r>
        <w:rPr>
          <w:spacing w:val="-2"/>
        </w:rPr>
        <w:t> </w:t>
      </w:r>
      <w:r>
        <w:rPr/>
        <w:t>DEL</w:t>
      </w:r>
      <w:r>
        <w:rPr>
          <w:spacing w:val="-2"/>
        </w:rPr>
        <w:t> </w:t>
      </w:r>
      <w:r>
        <w:rPr/>
        <w:t>ESTADO PARA</w:t>
      </w:r>
      <w:r>
        <w:rPr>
          <w:spacing w:val="-4"/>
        </w:rPr>
        <w:t> </w:t>
      </w:r>
      <w:r>
        <w:rPr/>
        <w:t>RECIBIR</w:t>
      </w:r>
      <w:r>
        <w:rPr>
          <w:spacing w:val="-1"/>
        </w:rPr>
        <w:t> </w:t>
      </w:r>
      <w:r>
        <w:rPr/>
        <w:t>ASESORÍA</w:t>
      </w:r>
      <w:r>
        <w:rPr>
          <w:spacing w:val="-4"/>
        </w:rPr>
        <w:t> </w:t>
      </w:r>
      <w:r>
        <w:rPr/>
        <w:t>O EJERCER</w:t>
      </w:r>
      <w:r>
        <w:rPr>
          <w:spacing w:val="-3"/>
        </w:rPr>
        <w:t> </w:t>
      </w:r>
      <w:r>
        <w:rPr/>
        <w:t>ATRIBUCIONES</w:t>
      </w:r>
      <w:r>
        <w:rPr>
          <w:spacing w:val="-4"/>
        </w:rPr>
        <w:t> </w:t>
      </w:r>
      <w:r>
        <w:rPr/>
        <w:t>DE LA TESORERÍA MUNICIPAL QUE SE SEÑALEN EN LOS ACUERDOS RESPECTIVOS, LOS CUALES SE REGIRÁN EN TODOS SUS ASPECTOS POR LAS LEYES FISCALES MUNICIPALES.</w:t>
      </w:r>
    </w:p>
    <w:p>
      <w:pPr>
        <w:pStyle w:val="BodyText"/>
        <w:spacing w:after="0"/>
        <w:jc w:val="both"/>
        <w:sectPr>
          <w:pgSz w:w="12240" w:h="15840"/>
          <w:pgMar w:header="15" w:footer="925" w:top="1740" w:bottom="1120" w:left="1080" w:right="1080"/>
        </w:sectPr>
      </w:pPr>
    </w:p>
    <w:p>
      <w:pPr>
        <w:pStyle w:val="BodyText"/>
        <w:ind w:left="0"/>
      </w:pPr>
    </w:p>
    <w:p>
      <w:pPr>
        <w:pStyle w:val="BodyText"/>
        <w:spacing w:before="82"/>
        <w:ind w:left="0"/>
      </w:pPr>
    </w:p>
    <w:p>
      <w:pPr>
        <w:spacing w:before="0"/>
        <w:ind w:left="2" w:right="2"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IV</w:t>
      </w:r>
    </w:p>
    <w:p>
      <w:pPr>
        <w:spacing w:before="0"/>
        <w:ind w:left="3198" w:right="3198" w:firstLine="0"/>
        <w:jc w:val="center"/>
        <w:rPr>
          <w:rFonts w:ascii="Arial" w:hAnsi="Arial"/>
          <w:b/>
          <w:sz w:val="20"/>
        </w:rPr>
      </w:pPr>
      <w:r>
        <w:rPr>
          <w:rFonts w:ascii="Arial" w:hAnsi="Arial"/>
          <w:b/>
          <w:sz w:val="20"/>
        </w:rPr>
        <w:t>DE</w:t>
      </w:r>
      <w:r>
        <w:rPr>
          <w:rFonts w:ascii="Arial" w:hAnsi="Arial"/>
          <w:b/>
          <w:spacing w:val="-11"/>
          <w:sz w:val="20"/>
        </w:rPr>
        <w:t> </w:t>
      </w:r>
      <w:r>
        <w:rPr>
          <w:rFonts w:ascii="Arial" w:hAnsi="Arial"/>
          <w:b/>
          <w:sz w:val="20"/>
        </w:rPr>
        <w:t>LOS</w:t>
      </w:r>
      <w:r>
        <w:rPr>
          <w:rFonts w:ascii="Arial" w:hAnsi="Arial"/>
          <w:b/>
          <w:spacing w:val="-11"/>
          <w:sz w:val="20"/>
        </w:rPr>
        <w:t> </w:t>
      </w:r>
      <w:r>
        <w:rPr>
          <w:rFonts w:ascii="Arial" w:hAnsi="Arial"/>
          <w:b/>
          <w:sz w:val="20"/>
        </w:rPr>
        <w:t>ORGANISMOS</w:t>
      </w:r>
      <w:r>
        <w:rPr>
          <w:rFonts w:ascii="Arial" w:hAnsi="Arial"/>
          <w:b/>
          <w:spacing w:val="-10"/>
          <w:sz w:val="20"/>
        </w:rPr>
        <w:t> </w:t>
      </w:r>
      <w:r>
        <w:rPr>
          <w:rFonts w:ascii="Arial" w:hAnsi="Arial"/>
          <w:b/>
          <w:sz w:val="20"/>
        </w:rPr>
        <w:t>EN</w:t>
      </w:r>
      <w:r>
        <w:rPr>
          <w:rFonts w:ascii="Arial" w:hAnsi="Arial"/>
          <w:b/>
          <w:spacing w:val="-11"/>
          <w:sz w:val="20"/>
        </w:rPr>
        <w:t> </w:t>
      </w:r>
      <w:r>
        <w:rPr>
          <w:rFonts w:ascii="Arial" w:hAnsi="Arial"/>
          <w:b/>
          <w:sz w:val="20"/>
        </w:rPr>
        <w:t>MATERIA DE COORDINACIÓN FISCAL</w:t>
      </w:r>
    </w:p>
    <w:p>
      <w:pPr>
        <w:pStyle w:val="BodyText"/>
        <w:spacing w:before="1"/>
        <w:ind w:right="336"/>
        <w:jc w:val="both"/>
      </w:pPr>
      <w:r>
        <w:rPr>
          <w:rFonts w:ascii="Arial" w:hAnsi="Arial"/>
          <w:b/>
        </w:rPr>
        <w:t>ARTÍCULO 16.- </w:t>
      </w:r>
      <w:r>
        <w:rPr/>
        <w:t>EL EJECUTIVO DEL ESTADO A TRAVÉS DE LA SECRETARIA DE HACIENDA Y LOS AYUNTAMIENTOS A TRAVÉS DE LAS PRESIDENCIAS MUNICIPALES, PARTICIPARÁN EN EL DESARROLLO, VIGILANCIA Y PERFECCIONAMIENTO DEL SISTEMA DE COORDINACIÓN FISCAL DEL ESTADO POR CONDUCTO DE LA COMISIÓN PERMANENTE DE FUNCIONARIOS FISCALES.</w:t>
      </w:r>
    </w:p>
    <w:p>
      <w:pPr>
        <w:spacing w:before="0"/>
        <w:ind w:left="5509" w:right="0" w:firstLine="0"/>
        <w:jc w:val="left"/>
        <w:rPr>
          <w:rFonts w:ascii="Arial" w:hAnsi="Arial"/>
          <w:i/>
          <w:sz w:val="14"/>
        </w:rPr>
      </w:pPr>
      <w:r>
        <w:rPr>
          <w:rFonts w:ascii="Arial" w:hAnsi="Arial"/>
          <w:i/>
          <w:color w:val="006FC0"/>
          <w:sz w:val="14"/>
        </w:rPr>
        <w:t>Artículo</w:t>
      </w:r>
      <w:r>
        <w:rPr>
          <w:rFonts w:ascii="Arial" w:hAnsi="Arial"/>
          <w:i/>
          <w:color w:val="006FC0"/>
          <w:spacing w:val="-6"/>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ocho</w:t>
      </w:r>
      <w:r>
        <w:rPr>
          <w:rFonts w:ascii="Arial" w:hAnsi="Arial"/>
          <w:i/>
          <w:color w:val="006FC0"/>
          <w:spacing w:val="-2"/>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29</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diciembre</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ind w:left="0"/>
        <w:rPr>
          <w:rFonts w:ascii="Arial"/>
          <w:i/>
          <w:sz w:val="14"/>
        </w:rPr>
      </w:pPr>
    </w:p>
    <w:p>
      <w:pPr>
        <w:pStyle w:val="BodyText"/>
        <w:spacing w:before="1"/>
        <w:ind w:right="337"/>
        <w:jc w:val="both"/>
      </w:pPr>
      <w:r>
        <w:rPr>
          <w:rFonts w:ascii="Arial" w:hAnsi="Arial"/>
          <w:b/>
        </w:rPr>
        <w:t>ARTÍCULO 17.- </w:t>
      </w:r>
      <w:r>
        <w:rPr/>
        <w:t>LA COMISIÓN PERMANENTE DE FUNCIONARIOS FISCALES, ESTARÁ INTEGRADA POR UN REPRESENTANTE DE LA SECRETARÍA DE HACIENDA, UN REPRESENTANTE DE LA AUDITORÍA SUPERIOR DEL ESTADO DE HIDALGO, UN REPRESENTANTE DE LA SECRETARÍA DE DESARROLLO SOCIAL Y 7 REPRESENTANTES DE LOS MUNICIPIOS, DE LOS CUALES SE ELEGIRÁN UNO POR CADA ZONA, SIENDO LA ZONIFICACIÓN LA SIGUIENTE:</w:t>
      </w:r>
    </w:p>
    <w:p>
      <w:pPr>
        <w:spacing w:before="1"/>
        <w:ind w:left="5525"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ocho</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29</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diciembre</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2023.</w:t>
      </w:r>
    </w:p>
    <w:p>
      <w:pPr>
        <w:pStyle w:val="BodyText"/>
        <w:ind w:left="0"/>
        <w:rPr>
          <w:rFonts w:ascii="Arial"/>
          <w:i/>
          <w:sz w:val="14"/>
        </w:rPr>
      </w:pPr>
    </w:p>
    <w:p>
      <w:pPr>
        <w:pStyle w:val="BodyText"/>
        <w:spacing w:before="137"/>
        <w:ind w:left="0"/>
        <w:rPr>
          <w:rFonts w:ascii="Arial"/>
          <w:i/>
          <w:sz w:val="14"/>
        </w:rPr>
      </w:pPr>
    </w:p>
    <w:p>
      <w:pPr>
        <w:pStyle w:val="ListParagraph"/>
        <w:numPr>
          <w:ilvl w:val="0"/>
          <w:numId w:val="5"/>
        </w:numPr>
        <w:tabs>
          <w:tab w:pos="1046" w:val="left" w:leader="none"/>
        </w:tabs>
        <w:spacing w:line="240" w:lineRule="auto" w:before="0" w:after="0"/>
        <w:ind w:left="338" w:right="341" w:firstLine="0"/>
        <w:jc w:val="both"/>
        <w:rPr>
          <w:sz w:val="20"/>
        </w:rPr>
      </w:pPr>
      <w:r>
        <w:rPr>
          <w:sz w:val="20"/>
        </w:rPr>
        <w:t>ALMOLOYA, APAN, ATOTONILCO EL GRANDE, EMILIANO ZAPATA, EPAZOYUCAN,</w:t>
      </w:r>
      <w:r>
        <w:rPr>
          <w:spacing w:val="40"/>
          <w:sz w:val="20"/>
        </w:rPr>
        <w:t> </w:t>
      </w:r>
      <w:r>
        <w:rPr>
          <w:sz w:val="20"/>
        </w:rPr>
        <w:t>HUASCA DE OCAMPO, MINERAL DE LA REFORMA, MINERAL DEL CHICO, MINERAL DEL MONTE, OMITLAN DE JUÁREZ, PACHUCA, TEPEAPULCO, TIZAYUCA, VILLA DE TEZONTEPEC,</w:t>
      </w:r>
      <w:r>
        <w:rPr>
          <w:spacing w:val="40"/>
          <w:sz w:val="20"/>
        </w:rPr>
        <w:t> </w:t>
      </w:r>
      <w:r>
        <w:rPr>
          <w:sz w:val="20"/>
        </w:rPr>
        <w:t>TLANALAPA, TOLCAYUCA, ZAPOTLAN DE JUÁREZ, ZEMPOALA;</w:t>
      </w:r>
    </w:p>
    <w:p>
      <w:pPr>
        <w:pStyle w:val="BodyText"/>
        <w:ind w:left="0"/>
      </w:pPr>
    </w:p>
    <w:p>
      <w:pPr>
        <w:pStyle w:val="ListParagraph"/>
        <w:numPr>
          <w:ilvl w:val="0"/>
          <w:numId w:val="5"/>
        </w:numPr>
        <w:tabs>
          <w:tab w:pos="1043" w:val="left" w:leader="none"/>
        </w:tabs>
        <w:spacing w:line="240" w:lineRule="auto" w:before="0" w:after="0"/>
        <w:ind w:left="338" w:right="338" w:firstLine="0"/>
        <w:jc w:val="both"/>
        <w:rPr>
          <w:sz w:val="20"/>
        </w:rPr>
      </w:pPr>
      <w:r>
        <w:rPr>
          <w:sz w:val="20"/>
        </w:rPr>
        <w:t>ACATLAN, ACAXOCHITLAN, AGUA BLANCA DE ITURBIDE, CUAUTEPEC DE HINOJOSA, HUEHUETLA, METEPEC, SAN BARTOLO TUTOTEPEC, SANTIAGO TULANTEPEC, SINGUILUCAN, TENANGO DE DORIA, TULANCINGO;</w:t>
      </w:r>
    </w:p>
    <w:p>
      <w:pPr>
        <w:pStyle w:val="ListParagraph"/>
        <w:numPr>
          <w:ilvl w:val="0"/>
          <w:numId w:val="5"/>
        </w:numPr>
        <w:tabs>
          <w:tab w:pos="1042" w:val="left" w:leader="none"/>
        </w:tabs>
        <w:spacing w:line="240" w:lineRule="auto" w:before="229" w:after="0"/>
        <w:ind w:left="338" w:right="340" w:firstLine="0"/>
        <w:jc w:val="both"/>
        <w:rPr>
          <w:sz w:val="20"/>
        </w:rPr>
      </w:pPr>
      <w:r>
        <w:rPr>
          <w:sz w:val="20"/>
        </w:rPr>
        <w:t>ACTOPAN, AJACUBA, EL ARENAL, ATITALAQUIA, ATOTONILCO DE TULA, FRANCISCO I. MADERO,</w:t>
      </w:r>
      <w:r>
        <w:rPr>
          <w:spacing w:val="-14"/>
          <w:sz w:val="20"/>
        </w:rPr>
        <w:t> </w:t>
      </w:r>
      <w:r>
        <w:rPr>
          <w:sz w:val="20"/>
        </w:rPr>
        <w:t>MIXQUIAHUALA</w:t>
      </w:r>
      <w:r>
        <w:rPr>
          <w:spacing w:val="-13"/>
          <w:sz w:val="20"/>
        </w:rPr>
        <w:t> </w:t>
      </w:r>
      <w:r>
        <w:rPr>
          <w:sz w:val="20"/>
        </w:rPr>
        <w:t>DE</w:t>
      </w:r>
      <w:r>
        <w:rPr>
          <w:spacing w:val="-5"/>
          <w:sz w:val="20"/>
        </w:rPr>
        <w:t> </w:t>
      </w:r>
      <w:r>
        <w:rPr>
          <w:sz w:val="20"/>
        </w:rPr>
        <w:t>JUÁREZ,</w:t>
      </w:r>
      <w:r>
        <w:rPr>
          <w:spacing w:val="-4"/>
          <w:sz w:val="20"/>
        </w:rPr>
        <w:t> </w:t>
      </w:r>
      <w:r>
        <w:rPr>
          <w:sz w:val="20"/>
        </w:rPr>
        <w:t>PROGRESO</w:t>
      </w:r>
      <w:r>
        <w:rPr>
          <w:spacing w:val="-14"/>
          <w:sz w:val="20"/>
        </w:rPr>
        <w:t> </w:t>
      </w:r>
      <w:r>
        <w:rPr>
          <w:sz w:val="20"/>
        </w:rPr>
        <w:t>DE OBREGÓN, SAN AGUSTIN TLAXIACA, SAN SALVADOR, SANTIAGO DE ANAYA, TEPEJI DEL OCAMPO, TEPETITLAN, TETEPANGO, TEZONTEPEC DE ALDAMA, TLAHUELILPAN, TLAXCOAPAN, TULA DE ALLENDE;</w:t>
      </w:r>
    </w:p>
    <w:p>
      <w:pPr>
        <w:pStyle w:val="BodyText"/>
        <w:ind w:left="0"/>
      </w:pPr>
    </w:p>
    <w:p>
      <w:pPr>
        <w:pStyle w:val="ListParagraph"/>
        <w:numPr>
          <w:ilvl w:val="0"/>
          <w:numId w:val="5"/>
        </w:numPr>
        <w:tabs>
          <w:tab w:pos="1045" w:val="left" w:leader="none"/>
        </w:tabs>
        <w:spacing w:line="240" w:lineRule="auto" w:before="1" w:after="0"/>
        <w:ind w:left="338" w:right="336" w:firstLine="0"/>
        <w:jc w:val="both"/>
        <w:rPr>
          <w:sz w:val="20"/>
        </w:rPr>
      </w:pPr>
      <w:r>
        <w:rPr>
          <w:sz w:val="20"/>
        </w:rPr>
        <w:t>ALFAJAYUCAN, CARDONAL, CHAPANTONGO, CHILCUAUTLA, HUICHAPAN, IXMIQUILPAN, NICOLAS FLORES, NOPALA DE VILLAGRÁN, PACULA, TASQUILLO, TECOZAUTLA, ZIMAPÁN;</w:t>
      </w:r>
    </w:p>
    <w:p>
      <w:pPr>
        <w:pStyle w:val="BodyText"/>
        <w:spacing w:before="1"/>
        <w:ind w:left="0"/>
      </w:pPr>
    </w:p>
    <w:p>
      <w:pPr>
        <w:pStyle w:val="ListParagraph"/>
        <w:numPr>
          <w:ilvl w:val="0"/>
          <w:numId w:val="5"/>
        </w:numPr>
        <w:tabs>
          <w:tab w:pos="1045" w:val="left" w:leader="none"/>
        </w:tabs>
        <w:spacing w:line="240" w:lineRule="auto" w:before="0" w:after="0"/>
        <w:ind w:left="338" w:right="341" w:firstLine="0"/>
        <w:jc w:val="both"/>
        <w:rPr>
          <w:sz w:val="20"/>
        </w:rPr>
      </w:pPr>
      <w:r>
        <w:rPr>
          <w:sz w:val="20"/>
        </w:rPr>
        <w:t>ATLAPEXCO, HUAUTLA, HUEJUTLA DE REYES, JALTOCAN, SAN FELIPE ORIZATLÁN, XOCHIATIPAN DE CASTILLO, YAHUALICA;</w:t>
      </w:r>
    </w:p>
    <w:p>
      <w:pPr>
        <w:pStyle w:val="ListParagraph"/>
        <w:numPr>
          <w:ilvl w:val="0"/>
          <w:numId w:val="5"/>
        </w:numPr>
        <w:tabs>
          <w:tab w:pos="1006" w:val="left" w:leader="none"/>
        </w:tabs>
        <w:spacing w:line="240" w:lineRule="auto" w:before="229" w:after="0"/>
        <w:ind w:left="338" w:right="334" w:firstLine="0"/>
        <w:jc w:val="both"/>
        <w:rPr>
          <w:sz w:val="20"/>
        </w:rPr>
      </w:pPr>
      <w:r>
        <w:rPr>
          <w:sz w:val="20"/>
        </w:rPr>
        <w:t>ELOXOCHITLAN, METZQUITITLAN, METZTITLAN, TIANGUISTENGO, XOCHICOATLAN, </w:t>
      </w:r>
      <w:r>
        <w:rPr>
          <w:spacing w:val="-2"/>
          <w:sz w:val="20"/>
        </w:rPr>
        <w:t>ZACUALTIPAN;</w:t>
      </w:r>
    </w:p>
    <w:p>
      <w:pPr>
        <w:pStyle w:val="BodyText"/>
        <w:spacing w:before="1"/>
        <w:ind w:left="0"/>
      </w:pPr>
    </w:p>
    <w:p>
      <w:pPr>
        <w:pStyle w:val="ListParagraph"/>
        <w:numPr>
          <w:ilvl w:val="0"/>
          <w:numId w:val="5"/>
        </w:numPr>
        <w:tabs>
          <w:tab w:pos="1044" w:val="left" w:leader="none"/>
        </w:tabs>
        <w:spacing w:line="240" w:lineRule="auto" w:before="0" w:after="0"/>
        <w:ind w:left="338" w:right="341" w:firstLine="0"/>
        <w:jc w:val="both"/>
        <w:rPr>
          <w:sz w:val="20"/>
        </w:rPr>
      </w:pPr>
      <w:r>
        <w:rPr>
          <w:sz w:val="20"/>
        </w:rPr>
        <w:t>CALNALI, CHAPULHUACAN, HUAZALINGO, JACALA, JUAREZ HIDALGO, LOLOTLA, LA MISION, MOLANGO, PISAFLORES, TEPEHUACAN DE GUERRERO, TLAHUILTEPA, TLANCHINOL.</w:t>
      </w:r>
    </w:p>
    <w:p>
      <w:pPr>
        <w:pStyle w:val="BodyText"/>
        <w:spacing w:before="229"/>
        <w:ind w:right="341"/>
        <w:jc w:val="both"/>
      </w:pPr>
      <w:r>
        <w:rPr>
          <w:rFonts w:ascii="Arial" w:hAnsi="Arial"/>
          <w:b/>
        </w:rPr>
        <w:t>ARTÍCULO 18.- </w:t>
      </w:r>
      <w:r>
        <w:rPr/>
        <w:t>LAS FACULTADES Y OBLIGACIONES DE LA COMISIÓN PERMANENTE DE FUNCIONARIOS</w:t>
      </w:r>
      <w:r>
        <w:rPr>
          <w:spacing w:val="40"/>
        </w:rPr>
        <w:t> </w:t>
      </w:r>
      <w:r>
        <w:rPr/>
        <w:t>FISCALES, SE ESTABLECERÁN EN EL REGLAMENTO DE ESTA LEY.</w:t>
      </w:r>
    </w:p>
    <w:p>
      <w:pPr>
        <w:pStyle w:val="BodyText"/>
        <w:spacing w:before="1"/>
        <w:ind w:left="0"/>
      </w:pPr>
    </w:p>
    <w:p>
      <w:pPr>
        <w:spacing w:before="1"/>
        <w:ind w:left="338" w:right="0" w:firstLine="0"/>
        <w:jc w:val="both"/>
        <w:rPr>
          <w:rFonts w:ascii="Arial" w:hAnsi="Arial"/>
          <w:i/>
          <w:sz w:val="20"/>
        </w:rPr>
      </w:pPr>
      <w:r>
        <w:rPr>
          <w:rFonts w:ascii="Arial" w:hAnsi="Arial"/>
          <w:b/>
          <w:sz w:val="20"/>
        </w:rPr>
        <w:t>ARTÍCULO</w:t>
      </w:r>
      <w:r>
        <w:rPr>
          <w:rFonts w:ascii="Arial" w:hAnsi="Arial"/>
          <w:b/>
          <w:spacing w:val="-6"/>
          <w:sz w:val="20"/>
        </w:rPr>
        <w:t> </w:t>
      </w:r>
      <w:r>
        <w:rPr>
          <w:rFonts w:ascii="Arial" w:hAnsi="Arial"/>
          <w:b/>
          <w:sz w:val="20"/>
        </w:rPr>
        <w:t>19.-</w:t>
      </w:r>
      <w:r>
        <w:rPr>
          <w:rFonts w:ascii="Arial" w:hAnsi="Arial"/>
          <w:b/>
          <w:spacing w:val="-5"/>
          <w:sz w:val="20"/>
        </w:rPr>
        <w:t> </w:t>
      </w:r>
      <w:r>
        <w:rPr>
          <w:rFonts w:ascii="Arial" w:hAnsi="Arial"/>
          <w:i/>
          <w:sz w:val="20"/>
        </w:rPr>
        <w:t>(DEROGADO,</w:t>
      </w:r>
      <w:r>
        <w:rPr>
          <w:rFonts w:ascii="Arial" w:hAnsi="Arial"/>
          <w:i/>
          <w:spacing w:val="-6"/>
          <w:sz w:val="20"/>
        </w:rPr>
        <w:t> </w:t>
      </w:r>
      <w:r>
        <w:rPr>
          <w:rFonts w:ascii="Arial" w:hAnsi="Arial"/>
          <w:i/>
          <w:sz w:val="20"/>
        </w:rPr>
        <w:t>P.O.</w:t>
      </w:r>
      <w:r>
        <w:rPr>
          <w:rFonts w:ascii="Arial" w:hAnsi="Arial"/>
          <w:i/>
          <w:spacing w:val="-4"/>
          <w:sz w:val="20"/>
        </w:rPr>
        <w:t> </w:t>
      </w:r>
      <w:r>
        <w:rPr>
          <w:rFonts w:ascii="Arial" w:hAnsi="Arial"/>
          <w:i/>
          <w:sz w:val="20"/>
        </w:rPr>
        <w:t>31</w:t>
      </w:r>
      <w:r>
        <w:rPr>
          <w:rFonts w:ascii="Arial" w:hAnsi="Arial"/>
          <w:i/>
          <w:spacing w:val="-7"/>
          <w:sz w:val="20"/>
        </w:rPr>
        <w:t> </w:t>
      </w:r>
      <w:r>
        <w:rPr>
          <w:rFonts w:ascii="Arial" w:hAnsi="Arial"/>
          <w:i/>
          <w:sz w:val="20"/>
        </w:rPr>
        <w:t>DE</w:t>
      </w:r>
      <w:r>
        <w:rPr>
          <w:rFonts w:ascii="Arial" w:hAnsi="Arial"/>
          <w:i/>
          <w:spacing w:val="-6"/>
          <w:sz w:val="20"/>
        </w:rPr>
        <w:t> </w:t>
      </w:r>
      <w:r>
        <w:rPr>
          <w:rFonts w:ascii="Arial" w:hAnsi="Arial"/>
          <w:i/>
          <w:sz w:val="20"/>
        </w:rPr>
        <w:t>DICIEMBRE</w:t>
      </w:r>
      <w:r>
        <w:rPr>
          <w:rFonts w:ascii="Arial" w:hAnsi="Arial"/>
          <w:i/>
          <w:spacing w:val="-6"/>
          <w:sz w:val="20"/>
        </w:rPr>
        <w:t> </w:t>
      </w:r>
      <w:r>
        <w:rPr>
          <w:rFonts w:ascii="Arial" w:hAnsi="Arial"/>
          <w:i/>
          <w:sz w:val="20"/>
        </w:rPr>
        <w:t>DE</w:t>
      </w:r>
      <w:r>
        <w:rPr>
          <w:rFonts w:ascii="Arial" w:hAnsi="Arial"/>
          <w:i/>
          <w:spacing w:val="-6"/>
          <w:sz w:val="20"/>
        </w:rPr>
        <w:t> </w:t>
      </w:r>
      <w:r>
        <w:rPr>
          <w:rFonts w:ascii="Arial" w:hAnsi="Arial"/>
          <w:i/>
          <w:spacing w:val="-2"/>
          <w:sz w:val="20"/>
        </w:rPr>
        <w:t>2013).</w:t>
      </w:r>
    </w:p>
    <w:p>
      <w:pPr>
        <w:pStyle w:val="BodyText"/>
        <w:spacing w:before="228"/>
        <w:ind w:left="0"/>
        <w:rPr>
          <w:rFonts w:ascii="Arial"/>
          <w:i/>
        </w:rPr>
      </w:pPr>
    </w:p>
    <w:p>
      <w:pPr>
        <w:spacing w:before="0"/>
        <w:ind w:left="2" w:right="2" w:firstLine="0"/>
        <w:jc w:val="center"/>
        <w:rPr>
          <w:rFonts w:ascii="Arial" w:hAnsi="Arial"/>
          <w:b/>
          <w:sz w:val="20"/>
        </w:rPr>
      </w:pPr>
      <w:r>
        <w:rPr>
          <w:rFonts w:ascii="Arial" w:hAnsi="Arial"/>
          <w:b/>
          <w:sz w:val="20"/>
        </w:rPr>
        <w:t>CAPÍTULO</w:t>
      </w:r>
      <w:r>
        <w:rPr>
          <w:rFonts w:ascii="Arial" w:hAnsi="Arial"/>
          <w:b/>
          <w:spacing w:val="-10"/>
          <w:sz w:val="20"/>
        </w:rPr>
        <w:t> V</w:t>
      </w:r>
    </w:p>
    <w:p>
      <w:pPr>
        <w:spacing w:before="1"/>
        <w:ind w:left="1" w:right="2" w:firstLine="0"/>
        <w:jc w:val="center"/>
        <w:rPr>
          <w:rFonts w:ascii="Arial"/>
          <w:b/>
          <w:sz w:val="20"/>
        </w:rPr>
      </w:pPr>
      <w:r>
        <w:rPr>
          <w:rFonts w:ascii="Arial"/>
          <w:b/>
          <w:sz w:val="20"/>
        </w:rPr>
        <w:t>DE</w:t>
      </w:r>
      <w:r>
        <w:rPr>
          <w:rFonts w:ascii="Arial"/>
          <w:b/>
          <w:spacing w:val="-8"/>
          <w:sz w:val="20"/>
        </w:rPr>
        <w:t> </w:t>
      </w:r>
      <w:r>
        <w:rPr>
          <w:rFonts w:ascii="Arial"/>
          <w:b/>
          <w:sz w:val="20"/>
        </w:rPr>
        <w:t>LAS</w:t>
      </w:r>
      <w:r>
        <w:rPr>
          <w:rFonts w:ascii="Arial"/>
          <w:b/>
          <w:spacing w:val="-7"/>
          <w:sz w:val="20"/>
        </w:rPr>
        <w:t> </w:t>
      </w:r>
      <w:r>
        <w:rPr>
          <w:rFonts w:ascii="Arial"/>
          <w:b/>
          <w:sz w:val="20"/>
        </w:rPr>
        <w:t>APORTACIONES</w:t>
      </w:r>
      <w:r>
        <w:rPr>
          <w:rFonts w:ascii="Arial"/>
          <w:b/>
          <w:spacing w:val="-5"/>
          <w:sz w:val="20"/>
        </w:rPr>
        <w:t> </w:t>
      </w:r>
      <w:r>
        <w:rPr>
          <w:rFonts w:ascii="Arial"/>
          <w:b/>
          <w:sz w:val="20"/>
        </w:rPr>
        <w:t>FEDERALES</w:t>
      </w:r>
      <w:r>
        <w:rPr>
          <w:rFonts w:ascii="Arial"/>
          <w:b/>
          <w:spacing w:val="-7"/>
          <w:sz w:val="20"/>
        </w:rPr>
        <w:t> </w:t>
      </w:r>
      <w:r>
        <w:rPr>
          <w:rFonts w:ascii="Arial"/>
          <w:b/>
          <w:sz w:val="20"/>
        </w:rPr>
        <w:t>PARA</w:t>
      </w:r>
      <w:r>
        <w:rPr>
          <w:rFonts w:ascii="Arial"/>
          <w:b/>
          <w:spacing w:val="-8"/>
          <w:sz w:val="20"/>
        </w:rPr>
        <w:t> </w:t>
      </w:r>
      <w:r>
        <w:rPr>
          <w:rFonts w:ascii="Arial"/>
          <w:b/>
          <w:sz w:val="20"/>
        </w:rPr>
        <w:t>LOS</w:t>
      </w:r>
      <w:r>
        <w:rPr>
          <w:rFonts w:ascii="Arial"/>
          <w:b/>
          <w:spacing w:val="-3"/>
          <w:sz w:val="20"/>
        </w:rPr>
        <w:t> </w:t>
      </w:r>
      <w:r>
        <w:rPr>
          <w:rFonts w:ascii="Arial"/>
          <w:b/>
          <w:spacing w:val="-2"/>
          <w:sz w:val="20"/>
        </w:rPr>
        <w:t>MUNICIPIOS</w:t>
      </w:r>
    </w:p>
    <w:p>
      <w:pPr>
        <w:spacing w:after="0"/>
        <w:jc w:val="center"/>
        <w:rPr>
          <w:rFonts w:ascii="Arial"/>
          <w:b/>
          <w:sz w:val="20"/>
        </w:rPr>
        <w:sectPr>
          <w:pgSz w:w="12240" w:h="15840"/>
          <w:pgMar w:header="15" w:footer="925" w:top="1740" w:bottom="1120" w:left="1080" w:right="1080"/>
        </w:sectPr>
      </w:pPr>
    </w:p>
    <w:p>
      <w:pPr>
        <w:pStyle w:val="BodyText"/>
        <w:spacing w:before="83"/>
        <w:ind w:right="340"/>
        <w:jc w:val="both"/>
      </w:pPr>
      <w:r>
        <w:rPr>
          <w:rFonts w:ascii="Arial" w:hAnsi="Arial"/>
          <w:b/>
        </w:rPr>
        <w:t>ARTÍCULO 20.- </w:t>
      </w:r>
      <w:r>
        <w:rPr/>
        <w:t>DE LAS CANTIDADES QUE PERCIBA EL ESTADO PROVENIENTES DE LA FEDERACIÓN, POR CONCEPTO DEL FONDO DE APORTACIONES PARA LA INFRAESTRUCTURA SOCIAL, SE DISTRIBUIRÁN, EJERCERÁN Y COMPROBARÁN, DE LA SIGUIENTE MANERA:</w:t>
      </w:r>
    </w:p>
    <w:p>
      <w:pPr>
        <w:pStyle w:val="BodyText"/>
        <w:spacing w:before="230"/>
        <w:ind w:right="338"/>
        <w:jc w:val="both"/>
      </w:pPr>
      <w:r>
        <w:rPr/>
        <w:t>I.-</w:t>
      </w:r>
      <w:r>
        <w:rPr>
          <w:spacing w:val="80"/>
        </w:rPr>
        <w:t>  </w:t>
      </w:r>
      <w:r>
        <w:rPr/>
        <w:t>EL FONDO SE DETERMINARÁ ANUALMENTE EN EL PRESUPUESTO DE EGRESOS DE LA FEDERACIÓN Y SE ENTERARÁ AL ESTADO POR CONDUCTO DE LA FEDERACIÓN Y A LOS MUNICIPIOS A TRAVÉS DEL ESTADO;</w:t>
      </w:r>
    </w:p>
    <w:p>
      <w:pPr>
        <w:pStyle w:val="BodyText"/>
        <w:spacing w:before="229"/>
        <w:ind w:right="333"/>
        <w:jc w:val="both"/>
      </w:pPr>
      <w:r>
        <w:rPr>
          <w:rFonts w:ascii="Arial" w:hAnsi="Arial"/>
          <w:b/>
        </w:rPr>
        <w:t>II.-</w:t>
      </w:r>
      <w:r>
        <w:rPr>
          <w:rFonts w:ascii="Arial" w:hAnsi="Arial"/>
          <w:b/>
          <w:spacing w:val="80"/>
        </w:rPr>
        <w:t>  </w:t>
      </w:r>
      <w:r>
        <w:rPr/>
        <w:t>LOS</w:t>
      </w:r>
      <w:r>
        <w:rPr>
          <w:spacing w:val="-1"/>
        </w:rPr>
        <w:t> </w:t>
      </w:r>
      <w:r>
        <w:rPr/>
        <w:t>RECURSOS</w:t>
      </w:r>
      <w:r>
        <w:rPr>
          <w:spacing w:val="-1"/>
        </w:rPr>
        <w:t> </w:t>
      </w:r>
      <w:r>
        <w:rPr/>
        <w:t>QUE</w:t>
      </w:r>
      <w:r>
        <w:rPr>
          <w:spacing w:val="-1"/>
        </w:rPr>
        <w:t> </w:t>
      </w:r>
      <w:r>
        <w:rPr/>
        <w:t>LOS</w:t>
      </w:r>
      <w:r>
        <w:rPr>
          <w:spacing w:val="-1"/>
        </w:rPr>
        <w:t> </w:t>
      </w:r>
      <w:r>
        <w:rPr/>
        <w:t>MUNICIPIOS</w:t>
      </w:r>
      <w:r>
        <w:rPr>
          <w:spacing w:val="-1"/>
        </w:rPr>
        <w:t> </w:t>
      </w:r>
      <w:r>
        <w:rPr/>
        <w:t>RECIBAN, SE</w:t>
      </w:r>
      <w:r>
        <w:rPr>
          <w:spacing w:val="-1"/>
        </w:rPr>
        <w:t> </w:t>
      </w:r>
      <w:r>
        <w:rPr/>
        <w:t>DESTINARÁN EXCLUSIVAMENTE,</w:t>
      </w:r>
      <w:r>
        <w:rPr>
          <w:spacing w:val="-1"/>
        </w:rPr>
        <w:t> </w:t>
      </w:r>
      <w:r>
        <w:rPr/>
        <w:t>AL FINANCIAMIENTO DE OBRAS, ACCIONES SOCIALES BÁSICAS Y A INVERSIONES QUE BENEFICIEN DIRECTAMENTE A LOS SECTORES DE SU POBLACIÓN QUE SE ENCUENTREN EN CONDICIONES DE REZAGO SOCIAL Y DE POBREZA EXTREMA Y ATENDIENDO PREEMINENTEMENTE A LOCALIDADES CON ALTO O MUY ALTO NIVEL DE REZAGO SOCIAL Y</w:t>
      </w:r>
      <w:r>
        <w:rPr>
          <w:spacing w:val="40"/>
        </w:rPr>
        <w:t> </w:t>
      </w:r>
      <w:r>
        <w:rPr/>
        <w:t>LAS</w:t>
      </w:r>
      <w:r>
        <w:rPr>
          <w:spacing w:val="-2"/>
        </w:rPr>
        <w:t> </w:t>
      </w:r>
      <w:r>
        <w:rPr/>
        <w:t>ZONAS</w:t>
      </w:r>
      <w:r>
        <w:rPr>
          <w:spacing w:val="-2"/>
        </w:rPr>
        <w:t> </w:t>
      </w:r>
      <w:r>
        <w:rPr/>
        <w:t>DE</w:t>
      </w:r>
      <w:r>
        <w:rPr>
          <w:spacing w:val="-2"/>
        </w:rPr>
        <w:t> </w:t>
      </w:r>
      <w:r>
        <w:rPr/>
        <w:t>ATENCIÓN</w:t>
      </w:r>
      <w:r>
        <w:rPr>
          <w:spacing w:val="-1"/>
        </w:rPr>
        <w:t> </w:t>
      </w:r>
      <w:r>
        <w:rPr/>
        <w:t>PRIORITARIA.</w:t>
      </w:r>
      <w:r>
        <w:rPr>
          <w:spacing w:val="-2"/>
        </w:rPr>
        <w:t> </w:t>
      </w:r>
      <w:r>
        <w:rPr/>
        <w:t>LOS</w:t>
      </w:r>
      <w:r>
        <w:rPr>
          <w:spacing w:val="-2"/>
        </w:rPr>
        <w:t> </w:t>
      </w:r>
      <w:r>
        <w:rPr/>
        <w:t>RECURSOS</w:t>
      </w:r>
      <w:r>
        <w:rPr>
          <w:spacing w:val="-2"/>
        </w:rPr>
        <w:t> </w:t>
      </w:r>
      <w:r>
        <w:rPr/>
        <w:t>DEL</w:t>
      </w:r>
      <w:r>
        <w:rPr>
          <w:spacing w:val="-2"/>
        </w:rPr>
        <w:t> </w:t>
      </w:r>
      <w:r>
        <w:rPr/>
        <w:t>FONDO DE APORTACIONES PARA LA INFRAESTRUCTURA SOCIAL, SE DESTINARÁN A LOS SIGUIENTES RUBROS:</w:t>
      </w:r>
    </w:p>
    <w:p>
      <w:pPr>
        <w:pStyle w:val="BodyText"/>
        <w:spacing w:before="1"/>
        <w:ind w:left="0"/>
      </w:pPr>
    </w:p>
    <w:p>
      <w:pPr>
        <w:pStyle w:val="ListParagraph"/>
        <w:numPr>
          <w:ilvl w:val="1"/>
          <w:numId w:val="5"/>
        </w:numPr>
        <w:tabs>
          <w:tab w:pos="1046" w:val="left" w:leader="none"/>
        </w:tabs>
        <w:spacing w:line="240" w:lineRule="auto" w:before="0" w:after="0"/>
        <w:ind w:left="1046" w:right="0" w:hanging="708"/>
        <w:jc w:val="left"/>
        <w:rPr>
          <w:sz w:val="20"/>
        </w:rPr>
      </w:pPr>
      <w:r>
        <w:rPr>
          <w:sz w:val="20"/>
        </w:rPr>
        <w:t>AGUA</w:t>
      </w:r>
      <w:r>
        <w:rPr>
          <w:spacing w:val="-6"/>
          <w:sz w:val="20"/>
        </w:rPr>
        <w:t> </w:t>
      </w:r>
      <w:r>
        <w:rPr>
          <w:spacing w:val="-2"/>
          <w:sz w:val="20"/>
        </w:rPr>
        <w:t>POTABLE;</w:t>
      </w:r>
    </w:p>
    <w:p>
      <w:pPr>
        <w:pStyle w:val="BodyText"/>
        <w:spacing w:before="1"/>
        <w:ind w:left="0"/>
      </w:pPr>
    </w:p>
    <w:p>
      <w:pPr>
        <w:pStyle w:val="ListParagraph"/>
        <w:numPr>
          <w:ilvl w:val="1"/>
          <w:numId w:val="5"/>
        </w:numPr>
        <w:tabs>
          <w:tab w:pos="1046" w:val="left" w:leader="none"/>
        </w:tabs>
        <w:spacing w:line="240" w:lineRule="auto" w:before="0" w:after="0"/>
        <w:ind w:left="1046" w:right="0" w:hanging="708"/>
        <w:jc w:val="left"/>
        <w:rPr>
          <w:sz w:val="20"/>
        </w:rPr>
      </w:pPr>
      <w:r>
        <w:rPr>
          <w:spacing w:val="-2"/>
          <w:sz w:val="20"/>
        </w:rPr>
        <w:t>ALCANTARILLADO;</w:t>
      </w:r>
    </w:p>
    <w:p>
      <w:pPr>
        <w:pStyle w:val="ListParagraph"/>
        <w:numPr>
          <w:ilvl w:val="1"/>
          <w:numId w:val="5"/>
        </w:numPr>
        <w:tabs>
          <w:tab w:pos="1046" w:val="left" w:leader="none"/>
        </w:tabs>
        <w:spacing w:line="240" w:lineRule="auto" w:before="229" w:after="0"/>
        <w:ind w:left="1046" w:right="0" w:hanging="708"/>
        <w:jc w:val="left"/>
        <w:rPr>
          <w:sz w:val="20"/>
        </w:rPr>
      </w:pPr>
      <w:r>
        <w:rPr>
          <w:sz w:val="20"/>
        </w:rPr>
        <w:t>DRENAJE</w:t>
      </w:r>
      <w:r>
        <w:rPr>
          <w:spacing w:val="-4"/>
          <w:sz w:val="20"/>
        </w:rPr>
        <w:t> </w:t>
      </w:r>
      <w:r>
        <w:rPr>
          <w:sz w:val="20"/>
        </w:rPr>
        <w:t>Y</w:t>
      </w:r>
      <w:r>
        <w:rPr>
          <w:spacing w:val="-6"/>
          <w:sz w:val="20"/>
        </w:rPr>
        <w:t> </w:t>
      </w:r>
      <w:r>
        <w:rPr>
          <w:spacing w:val="-2"/>
          <w:sz w:val="20"/>
        </w:rPr>
        <w:t>LETRINAS;</w:t>
      </w:r>
    </w:p>
    <w:p>
      <w:pPr>
        <w:pStyle w:val="BodyText"/>
        <w:ind w:left="0"/>
      </w:pPr>
    </w:p>
    <w:p>
      <w:pPr>
        <w:pStyle w:val="ListParagraph"/>
        <w:numPr>
          <w:ilvl w:val="1"/>
          <w:numId w:val="5"/>
        </w:numPr>
        <w:tabs>
          <w:tab w:pos="1046" w:val="left" w:leader="none"/>
        </w:tabs>
        <w:spacing w:line="240" w:lineRule="auto" w:before="0" w:after="0"/>
        <w:ind w:left="1046" w:right="0" w:hanging="708"/>
        <w:jc w:val="left"/>
        <w:rPr>
          <w:sz w:val="20"/>
        </w:rPr>
      </w:pPr>
      <w:r>
        <w:rPr>
          <w:spacing w:val="-2"/>
          <w:sz w:val="20"/>
        </w:rPr>
        <w:t>URBANIZACIÓN</w:t>
      </w:r>
      <w:r>
        <w:rPr>
          <w:spacing w:val="8"/>
          <w:sz w:val="20"/>
        </w:rPr>
        <w:t> </w:t>
      </w:r>
      <w:r>
        <w:rPr>
          <w:spacing w:val="-2"/>
          <w:sz w:val="20"/>
        </w:rPr>
        <w:t>MUNICIPAL;</w:t>
      </w:r>
    </w:p>
    <w:p>
      <w:pPr>
        <w:pStyle w:val="BodyText"/>
        <w:spacing w:before="1"/>
        <w:ind w:left="0"/>
      </w:pPr>
    </w:p>
    <w:p>
      <w:pPr>
        <w:pStyle w:val="ListParagraph"/>
        <w:numPr>
          <w:ilvl w:val="1"/>
          <w:numId w:val="5"/>
        </w:numPr>
        <w:tabs>
          <w:tab w:pos="1046" w:val="left" w:leader="none"/>
        </w:tabs>
        <w:spacing w:line="240" w:lineRule="auto" w:before="0" w:after="0"/>
        <w:ind w:left="1046" w:right="0" w:hanging="708"/>
        <w:jc w:val="left"/>
        <w:rPr>
          <w:sz w:val="20"/>
        </w:rPr>
      </w:pPr>
      <w:r>
        <w:rPr>
          <w:sz w:val="20"/>
        </w:rPr>
        <w:t>ELECTRIFICACIÓN</w:t>
      </w:r>
      <w:r>
        <w:rPr>
          <w:spacing w:val="-8"/>
          <w:sz w:val="20"/>
        </w:rPr>
        <w:t> </w:t>
      </w:r>
      <w:r>
        <w:rPr>
          <w:sz w:val="20"/>
        </w:rPr>
        <w:t>RURAL</w:t>
      </w:r>
      <w:r>
        <w:rPr>
          <w:spacing w:val="-7"/>
          <w:sz w:val="20"/>
        </w:rPr>
        <w:t> </w:t>
      </w:r>
      <w:r>
        <w:rPr>
          <w:sz w:val="20"/>
        </w:rPr>
        <w:t>Y</w:t>
      </w:r>
      <w:r>
        <w:rPr>
          <w:spacing w:val="-7"/>
          <w:sz w:val="20"/>
        </w:rPr>
        <w:t> </w:t>
      </w:r>
      <w:r>
        <w:rPr>
          <w:sz w:val="20"/>
        </w:rPr>
        <w:t>DE</w:t>
      </w:r>
      <w:r>
        <w:rPr>
          <w:spacing w:val="-7"/>
          <w:sz w:val="20"/>
        </w:rPr>
        <w:t> </w:t>
      </w:r>
      <w:r>
        <w:rPr>
          <w:sz w:val="20"/>
        </w:rPr>
        <w:t>COLONIAS</w:t>
      </w:r>
      <w:r>
        <w:rPr>
          <w:spacing w:val="-6"/>
          <w:sz w:val="20"/>
        </w:rPr>
        <w:t> </w:t>
      </w:r>
      <w:r>
        <w:rPr>
          <w:spacing w:val="-2"/>
          <w:sz w:val="20"/>
        </w:rPr>
        <w:t>POBRES;</w:t>
      </w:r>
    </w:p>
    <w:p>
      <w:pPr>
        <w:pStyle w:val="ListParagraph"/>
        <w:numPr>
          <w:ilvl w:val="1"/>
          <w:numId w:val="5"/>
        </w:numPr>
        <w:tabs>
          <w:tab w:pos="1046" w:val="left" w:leader="none"/>
        </w:tabs>
        <w:spacing w:line="240" w:lineRule="auto" w:before="229" w:after="0"/>
        <w:ind w:left="1046" w:right="0" w:hanging="708"/>
        <w:jc w:val="left"/>
        <w:rPr>
          <w:sz w:val="20"/>
        </w:rPr>
      </w:pPr>
      <w:r>
        <w:rPr>
          <w:sz w:val="20"/>
        </w:rPr>
        <w:t>INFRAESTRUCTURA</w:t>
      </w:r>
      <w:r>
        <w:rPr>
          <w:spacing w:val="-9"/>
          <w:sz w:val="20"/>
        </w:rPr>
        <w:t> </w:t>
      </w:r>
      <w:r>
        <w:rPr>
          <w:sz w:val="20"/>
        </w:rPr>
        <w:t>BÁSICA</w:t>
      </w:r>
      <w:r>
        <w:rPr>
          <w:spacing w:val="-9"/>
          <w:sz w:val="20"/>
        </w:rPr>
        <w:t> </w:t>
      </w:r>
      <w:r>
        <w:rPr>
          <w:sz w:val="20"/>
        </w:rPr>
        <w:t>DE</w:t>
      </w:r>
      <w:r>
        <w:rPr>
          <w:spacing w:val="-7"/>
          <w:sz w:val="20"/>
        </w:rPr>
        <w:t> </w:t>
      </w:r>
      <w:r>
        <w:rPr>
          <w:spacing w:val="-2"/>
          <w:sz w:val="20"/>
        </w:rPr>
        <w:t>SALUD;</w:t>
      </w:r>
    </w:p>
    <w:p>
      <w:pPr>
        <w:pStyle w:val="BodyText"/>
        <w:ind w:left="0"/>
      </w:pPr>
    </w:p>
    <w:p>
      <w:pPr>
        <w:pStyle w:val="ListParagraph"/>
        <w:numPr>
          <w:ilvl w:val="1"/>
          <w:numId w:val="5"/>
        </w:numPr>
        <w:tabs>
          <w:tab w:pos="1046" w:val="left" w:leader="none"/>
        </w:tabs>
        <w:spacing w:line="240" w:lineRule="auto" w:before="1" w:after="0"/>
        <w:ind w:left="1046" w:right="0" w:hanging="708"/>
        <w:jc w:val="left"/>
        <w:rPr>
          <w:sz w:val="20"/>
        </w:rPr>
      </w:pPr>
      <w:r>
        <w:rPr>
          <w:sz w:val="20"/>
        </w:rPr>
        <w:t>INFRAESTRUCTURA</w:t>
      </w:r>
      <w:r>
        <w:rPr>
          <w:spacing w:val="-15"/>
          <w:sz w:val="20"/>
        </w:rPr>
        <w:t> </w:t>
      </w:r>
      <w:r>
        <w:rPr>
          <w:sz w:val="20"/>
        </w:rPr>
        <w:t>BÁSICA</w:t>
      </w:r>
      <w:r>
        <w:rPr>
          <w:spacing w:val="-10"/>
          <w:sz w:val="20"/>
        </w:rPr>
        <w:t> </w:t>
      </w:r>
      <w:r>
        <w:rPr>
          <w:spacing w:val="-2"/>
          <w:sz w:val="20"/>
        </w:rPr>
        <w:t>EDUCATIVA;</w:t>
      </w:r>
    </w:p>
    <w:p>
      <w:pPr>
        <w:pStyle w:val="ListParagraph"/>
        <w:numPr>
          <w:ilvl w:val="1"/>
          <w:numId w:val="5"/>
        </w:numPr>
        <w:tabs>
          <w:tab w:pos="1046" w:val="left" w:leader="none"/>
        </w:tabs>
        <w:spacing w:line="240" w:lineRule="auto" w:before="228" w:after="0"/>
        <w:ind w:left="1046" w:right="0" w:hanging="708"/>
        <w:jc w:val="left"/>
        <w:rPr>
          <w:sz w:val="20"/>
        </w:rPr>
      </w:pPr>
      <w:r>
        <w:rPr>
          <w:sz w:val="20"/>
        </w:rPr>
        <w:t>MEJORAMIENTO</w:t>
      </w:r>
      <w:r>
        <w:rPr>
          <w:spacing w:val="-10"/>
          <w:sz w:val="20"/>
        </w:rPr>
        <w:t> </w:t>
      </w:r>
      <w:r>
        <w:rPr>
          <w:sz w:val="20"/>
        </w:rPr>
        <w:t>DE</w:t>
      </w:r>
      <w:r>
        <w:rPr>
          <w:spacing w:val="-8"/>
          <w:sz w:val="20"/>
        </w:rPr>
        <w:t> </w:t>
      </w:r>
      <w:r>
        <w:rPr>
          <w:spacing w:val="-2"/>
          <w:sz w:val="20"/>
        </w:rPr>
        <w:t>VIVIENDA;</w:t>
      </w:r>
    </w:p>
    <w:p>
      <w:pPr>
        <w:pStyle w:val="BodyText"/>
        <w:spacing w:before="1"/>
        <w:ind w:left="0"/>
      </w:pPr>
    </w:p>
    <w:p>
      <w:pPr>
        <w:pStyle w:val="ListParagraph"/>
        <w:numPr>
          <w:ilvl w:val="1"/>
          <w:numId w:val="5"/>
        </w:numPr>
        <w:tabs>
          <w:tab w:pos="1046" w:val="left" w:leader="none"/>
        </w:tabs>
        <w:spacing w:line="240" w:lineRule="auto" w:before="0" w:after="0"/>
        <w:ind w:left="1046" w:right="0" w:hanging="708"/>
        <w:jc w:val="left"/>
        <w:rPr>
          <w:sz w:val="20"/>
        </w:rPr>
      </w:pPr>
      <w:r>
        <w:rPr>
          <w:sz w:val="20"/>
        </w:rPr>
        <w:t>CAMINOS</w:t>
      </w:r>
      <w:r>
        <w:rPr>
          <w:spacing w:val="-9"/>
          <w:sz w:val="20"/>
        </w:rPr>
        <w:t> </w:t>
      </w:r>
      <w:r>
        <w:rPr>
          <w:sz w:val="20"/>
        </w:rPr>
        <w:t>RURALES,</w:t>
      </w:r>
      <w:r>
        <w:rPr>
          <w:spacing w:val="-7"/>
          <w:sz w:val="20"/>
        </w:rPr>
        <w:t> </w:t>
      </w:r>
      <w:r>
        <w:rPr>
          <w:spacing w:val="-5"/>
          <w:sz w:val="20"/>
        </w:rPr>
        <w:t>E;</w:t>
      </w:r>
    </w:p>
    <w:p>
      <w:pPr>
        <w:pStyle w:val="BodyText"/>
        <w:spacing w:before="1"/>
        <w:ind w:left="0"/>
      </w:pPr>
    </w:p>
    <w:p>
      <w:pPr>
        <w:pStyle w:val="ListParagraph"/>
        <w:numPr>
          <w:ilvl w:val="1"/>
          <w:numId w:val="5"/>
        </w:numPr>
        <w:tabs>
          <w:tab w:pos="1046" w:val="left" w:leader="none"/>
        </w:tabs>
        <w:spacing w:line="240" w:lineRule="auto" w:before="0" w:after="0"/>
        <w:ind w:left="1046" w:right="0" w:hanging="708"/>
        <w:jc w:val="left"/>
        <w:rPr>
          <w:sz w:val="20"/>
        </w:rPr>
      </w:pPr>
      <w:r>
        <w:rPr>
          <w:sz w:val="20"/>
        </w:rPr>
        <w:t>INFRAESTRUCTURA</w:t>
      </w:r>
      <w:r>
        <w:rPr>
          <w:spacing w:val="-14"/>
          <w:sz w:val="20"/>
        </w:rPr>
        <w:t> </w:t>
      </w:r>
      <w:r>
        <w:rPr>
          <w:sz w:val="20"/>
        </w:rPr>
        <w:t>PRODUCTIVA</w:t>
      </w:r>
      <w:r>
        <w:rPr>
          <w:spacing w:val="-14"/>
          <w:sz w:val="20"/>
        </w:rPr>
        <w:t> </w:t>
      </w:r>
      <w:r>
        <w:rPr>
          <w:spacing w:val="-2"/>
          <w:sz w:val="20"/>
        </w:rPr>
        <w:t>RURAL;</w:t>
      </w:r>
    </w:p>
    <w:p>
      <w:pPr>
        <w:pStyle w:val="ListParagraph"/>
        <w:numPr>
          <w:ilvl w:val="1"/>
          <w:numId w:val="5"/>
        </w:numPr>
        <w:tabs>
          <w:tab w:pos="1471" w:val="left" w:leader="none"/>
        </w:tabs>
        <w:spacing w:line="240" w:lineRule="auto" w:before="229" w:after="0"/>
        <w:ind w:left="338" w:right="336" w:firstLine="0"/>
        <w:jc w:val="both"/>
        <w:rPr>
          <w:sz w:val="20"/>
        </w:rPr>
      </w:pPr>
      <w:r>
        <w:rPr>
          <w:sz w:val="20"/>
        </w:rPr>
        <w:t>OTROS RUBROS SEÑALADOS EN EL CATÁLOGO DE ACCIONES ESTABLECIDO EN LOS LINEAMIENTOS DEL FONDO QUE EMITA LA SECRETARÍA DE DESARROLLO SOCIAL DEL GOBIERNO FEDERAL.</w:t>
      </w:r>
    </w:p>
    <w:p>
      <w:pPr>
        <w:pStyle w:val="BodyText"/>
        <w:spacing w:before="1"/>
        <w:ind w:left="0"/>
      </w:pPr>
    </w:p>
    <w:p>
      <w:pPr>
        <w:pStyle w:val="BodyText"/>
        <w:tabs>
          <w:tab w:pos="1471" w:val="left" w:leader="none"/>
        </w:tabs>
        <w:ind w:right="334"/>
      </w:pPr>
      <w:r>
        <w:rPr>
          <w:spacing w:val="-2"/>
        </w:rPr>
        <w:t>III.-</w:t>
      </w:r>
      <w:r>
        <w:rPr/>
        <w:tab/>
        <w:t>LOS</w:t>
      </w:r>
      <w:r>
        <w:rPr>
          <w:spacing w:val="80"/>
        </w:rPr>
        <w:t> </w:t>
      </w:r>
      <w:r>
        <w:rPr/>
        <w:t>MUNICIPIOS</w:t>
      </w:r>
      <w:r>
        <w:rPr>
          <w:spacing w:val="80"/>
        </w:rPr>
        <w:t> </w:t>
      </w:r>
      <w:r>
        <w:rPr/>
        <w:t>PODRÁN</w:t>
      </w:r>
      <w:r>
        <w:rPr>
          <w:spacing w:val="80"/>
        </w:rPr>
        <w:t> </w:t>
      </w:r>
      <w:r>
        <w:rPr/>
        <w:t>DISPONER</w:t>
      </w:r>
      <w:r>
        <w:rPr>
          <w:spacing w:val="80"/>
        </w:rPr>
        <w:t> </w:t>
      </w:r>
      <w:r>
        <w:rPr/>
        <w:t>HASTA</w:t>
      </w:r>
      <w:r>
        <w:rPr>
          <w:spacing w:val="80"/>
        </w:rPr>
        <w:t> </w:t>
      </w:r>
      <w:r>
        <w:rPr/>
        <w:t>DE</w:t>
      </w:r>
      <w:r>
        <w:rPr>
          <w:spacing w:val="80"/>
        </w:rPr>
        <w:t> </w:t>
      </w:r>
      <w:r>
        <w:rPr/>
        <w:t>UN</w:t>
      </w:r>
      <w:r>
        <w:rPr>
          <w:spacing w:val="80"/>
        </w:rPr>
        <w:t> </w:t>
      </w:r>
      <w:r>
        <w:rPr/>
        <w:t>2%</w:t>
      </w:r>
      <w:r>
        <w:rPr>
          <w:spacing w:val="80"/>
        </w:rPr>
        <w:t> </w:t>
      </w:r>
      <w:r>
        <w:rPr/>
        <w:t>DEL</w:t>
      </w:r>
      <w:r>
        <w:rPr>
          <w:spacing w:val="80"/>
        </w:rPr>
        <w:t> </w:t>
      </w:r>
      <w:r>
        <w:rPr/>
        <w:t>TOTAL</w:t>
      </w:r>
      <w:r>
        <w:rPr>
          <w:spacing w:val="80"/>
        </w:rPr>
        <w:t> </w:t>
      </w:r>
      <w:r>
        <w:rPr/>
        <w:t>DE</w:t>
      </w:r>
      <w:r>
        <w:rPr>
          <w:spacing w:val="80"/>
        </w:rPr>
        <w:t> </w:t>
      </w:r>
      <w:r>
        <w:rPr/>
        <w:t>LOS RECURSOS DEL FONDO QUE LES CORRESPONDA PARA LA REALIZACIÓN DE UN</w:t>
      </w:r>
      <w:r>
        <w:rPr>
          <w:spacing w:val="27"/>
        </w:rPr>
        <w:t> </w:t>
      </w:r>
      <w:r>
        <w:rPr/>
        <w:t>PROGRAMA</w:t>
      </w:r>
      <w:r>
        <w:rPr>
          <w:spacing w:val="80"/>
        </w:rPr>
        <w:t> </w:t>
      </w:r>
      <w:r>
        <w:rPr/>
        <w:t>DE DESARROLLO INSTITUCIONAL, EL CUAL DEBERÁ SER CONVENIDO ENTRE LA FEDERACIÓN, POR CONDUCTO DE LA SECRETARÍA DE DESARROLLO SOCIAL, EL ESTADO Y EL MUNICIPIO DE QUE</w:t>
      </w:r>
      <w:r>
        <w:rPr>
          <w:spacing w:val="80"/>
        </w:rPr>
        <w:t> </w:t>
      </w:r>
      <w:r>
        <w:rPr/>
        <w:t>SE</w:t>
      </w:r>
      <w:r>
        <w:rPr>
          <w:spacing w:val="80"/>
        </w:rPr>
        <w:t> </w:t>
      </w:r>
      <w:r>
        <w:rPr/>
        <w:t>TRATE.</w:t>
      </w:r>
      <w:r>
        <w:rPr>
          <w:spacing w:val="80"/>
        </w:rPr>
        <w:t> </w:t>
      </w:r>
      <w:r>
        <w:rPr/>
        <w:t>LOS</w:t>
      </w:r>
      <w:r>
        <w:rPr>
          <w:spacing w:val="80"/>
        </w:rPr>
        <w:t> </w:t>
      </w:r>
      <w:r>
        <w:rPr/>
        <w:t>RECURSOS</w:t>
      </w:r>
      <w:r>
        <w:rPr>
          <w:spacing w:val="80"/>
        </w:rPr>
        <w:t> </w:t>
      </w:r>
      <w:r>
        <w:rPr/>
        <w:t>DE</w:t>
      </w:r>
      <w:r>
        <w:rPr>
          <w:spacing w:val="80"/>
        </w:rPr>
        <w:t> </w:t>
      </w:r>
      <w:r>
        <w:rPr/>
        <w:t>ESTE</w:t>
      </w:r>
      <w:r>
        <w:rPr>
          <w:spacing w:val="80"/>
        </w:rPr>
        <w:t> </w:t>
      </w:r>
      <w:r>
        <w:rPr/>
        <w:t>PROGRAMA</w:t>
      </w:r>
      <w:r>
        <w:rPr>
          <w:spacing w:val="80"/>
        </w:rPr>
        <w:t> </w:t>
      </w:r>
      <w:r>
        <w:rPr/>
        <w:t>PODRÁN</w:t>
      </w:r>
      <w:r>
        <w:rPr>
          <w:spacing w:val="80"/>
        </w:rPr>
        <w:t> </w:t>
      </w:r>
      <w:r>
        <w:rPr/>
        <w:t>UTILIZARSE</w:t>
      </w:r>
      <w:r>
        <w:rPr>
          <w:spacing w:val="80"/>
        </w:rPr>
        <w:t> </w:t>
      </w:r>
      <w:r>
        <w:rPr/>
        <w:t>PARA</w:t>
      </w:r>
      <w:r>
        <w:rPr>
          <w:spacing w:val="80"/>
        </w:rPr>
        <w:t> </w:t>
      </w:r>
      <w:r>
        <w:rPr/>
        <w:t>LA ELABORACIÓN</w:t>
      </w:r>
      <w:r>
        <w:rPr>
          <w:spacing w:val="39"/>
        </w:rPr>
        <w:t> </w:t>
      </w:r>
      <w:r>
        <w:rPr/>
        <w:t>DE</w:t>
      </w:r>
      <w:r>
        <w:rPr>
          <w:spacing w:val="38"/>
        </w:rPr>
        <w:t> </w:t>
      </w:r>
      <w:r>
        <w:rPr/>
        <w:t>PROYECTOS</w:t>
      </w:r>
      <w:r>
        <w:rPr>
          <w:spacing w:val="38"/>
        </w:rPr>
        <w:t> </w:t>
      </w:r>
      <w:r>
        <w:rPr/>
        <w:t>CON</w:t>
      </w:r>
      <w:r>
        <w:rPr>
          <w:spacing w:val="39"/>
        </w:rPr>
        <w:t> </w:t>
      </w:r>
      <w:r>
        <w:rPr/>
        <w:t>LA</w:t>
      </w:r>
      <w:r>
        <w:rPr>
          <w:spacing w:val="37"/>
        </w:rPr>
        <w:t> </w:t>
      </w:r>
      <w:r>
        <w:rPr/>
        <w:t>FINALIDAD</w:t>
      </w:r>
      <w:r>
        <w:rPr>
          <w:spacing w:val="39"/>
        </w:rPr>
        <w:t> </w:t>
      </w:r>
      <w:r>
        <w:rPr/>
        <w:t>DE</w:t>
      </w:r>
      <w:r>
        <w:rPr>
          <w:spacing w:val="38"/>
        </w:rPr>
        <w:t> </w:t>
      </w:r>
      <w:r>
        <w:rPr/>
        <w:t>FORTALECER</w:t>
      </w:r>
      <w:r>
        <w:rPr>
          <w:spacing w:val="39"/>
        </w:rPr>
        <w:t> </w:t>
      </w:r>
      <w:r>
        <w:rPr/>
        <w:t>LAS</w:t>
      </w:r>
      <w:r>
        <w:rPr>
          <w:spacing w:val="38"/>
        </w:rPr>
        <w:t> </w:t>
      </w:r>
      <w:r>
        <w:rPr/>
        <w:t>CAPACIDADES</w:t>
      </w:r>
      <w:r>
        <w:rPr>
          <w:spacing w:val="38"/>
        </w:rPr>
        <w:t> </w:t>
      </w:r>
      <w:r>
        <w:rPr/>
        <w:t>DE GESTIÓN DEL MUNICIPIO, DE ACUERDO CON LO SEÑALADO EN EL CATÁLOGO DE ACCIONES</w:t>
      </w:r>
      <w:r>
        <w:rPr>
          <w:spacing w:val="80"/>
        </w:rPr>
        <w:t> </w:t>
      </w:r>
      <w:r>
        <w:rPr/>
        <w:t>ESTABLECIDO</w:t>
      </w:r>
      <w:r>
        <w:rPr>
          <w:spacing w:val="80"/>
        </w:rPr>
        <w:t> </w:t>
      </w:r>
      <w:r>
        <w:rPr/>
        <w:t>EN</w:t>
      </w:r>
      <w:r>
        <w:rPr>
          <w:spacing w:val="80"/>
        </w:rPr>
        <w:t> </w:t>
      </w:r>
      <w:r>
        <w:rPr/>
        <w:t>LOS</w:t>
      </w:r>
      <w:r>
        <w:rPr>
          <w:spacing w:val="80"/>
        </w:rPr>
        <w:t> </w:t>
      </w:r>
      <w:r>
        <w:rPr/>
        <w:t>LINEAMIENTOS</w:t>
      </w:r>
      <w:r>
        <w:rPr>
          <w:spacing w:val="80"/>
        </w:rPr>
        <w:t> </w:t>
      </w:r>
      <w:r>
        <w:rPr/>
        <w:t>QUE</w:t>
      </w:r>
      <w:r>
        <w:rPr>
          <w:spacing w:val="80"/>
        </w:rPr>
        <w:t> </w:t>
      </w:r>
      <w:r>
        <w:rPr/>
        <w:t>PARA</w:t>
      </w:r>
      <w:r>
        <w:rPr>
          <w:spacing w:val="80"/>
        </w:rPr>
        <w:t> </w:t>
      </w:r>
      <w:r>
        <w:rPr/>
        <w:t>EL</w:t>
      </w:r>
      <w:r>
        <w:rPr>
          <w:spacing w:val="80"/>
        </w:rPr>
        <w:t> </w:t>
      </w:r>
      <w:r>
        <w:rPr/>
        <w:t>EJERCICIO</w:t>
      </w:r>
      <w:r>
        <w:rPr>
          <w:spacing w:val="80"/>
        </w:rPr>
        <w:t> </w:t>
      </w:r>
      <w:r>
        <w:rPr/>
        <w:t>DEL</w:t>
      </w:r>
      <w:r>
        <w:rPr>
          <w:spacing w:val="80"/>
        </w:rPr>
        <w:t> </w:t>
      </w:r>
      <w:r>
        <w:rPr/>
        <w:t>FONDO</w:t>
      </w:r>
      <w:r>
        <w:rPr>
          <w:spacing w:val="80"/>
        </w:rPr>
        <w:t> </w:t>
      </w:r>
      <w:r>
        <w:rPr/>
        <w:t>EMITA</w:t>
      </w:r>
      <w:r>
        <w:rPr>
          <w:spacing w:val="80"/>
        </w:rPr>
        <w:t> </w:t>
      </w:r>
      <w:r>
        <w:rPr/>
        <w:t>EL GOBIERNO FEDERAL A TRAVÉS DE LA SECRETARÍA DE DESARROLLO SOCIAL. ADICIONALMENTE, LOS MUNICIPIOS PODRÁN DESTINAR HASTA EL 3% DE LOS RECURSOS</w:t>
      </w:r>
      <w:r>
        <w:rPr>
          <w:spacing w:val="-1"/>
        </w:rPr>
        <w:t> </w:t>
      </w:r>
      <w:r>
        <w:rPr/>
        <w:t>QUE LES</w:t>
      </w:r>
      <w:r>
        <w:rPr>
          <w:spacing w:val="39"/>
        </w:rPr>
        <w:t> </w:t>
      </w:r>
      <w:r>
        <w:rPr/>
        <w:t>CORRESPONDAN</w:t>
      </w:r>
      <w:r>
        <w:rPr>
          <w:spacing w:val="40"/>
        </w:rPr>
        <w:t> </w:t>
      </w:r>
      <w:r>
        <w:rPr/>
        <w:t>DE</w:t>
      </w:r>
      <w:r>
        <w:rPr>
          <w:spacing w:val="39"/>
        </w:rPr>
        <w:t> </w:t>
      </w:r>
      <w:r>
        <w:rPr/>
        <w:t>ESTE</w:t>
      </w:r>
      <w:r>
        <w:rPr>
          <w:spacing w:val="39"/>
        </w:rPr>
        <w:t> </w:t>
      </w:r>
      <w:r>
        <w:rPr/>
        <w:t>FONDO</w:t>
      </w:r>
      <w:r>
        <w:rPr>
          <w:spacing w:val="40"/>
        </w:rPr>
        <w:t> </w:t>
      </w:r>
      <w:r>
        <w:rPr/>
        <w:t>PARA</w:t>
      </w:r>
      <w:r>
        <w:rPr>
          <w:spacing w:val="40"/>
        </w:rPr>
        <w:t> </w:t>
      </w:r>
      <w:r>
        <w:rPr/>
        <w:t>SER</w:t>
      </w:r>
      <w:r>
        <w:rPr>
          <w:spacing w:val="40"/>
        </w:rPr>
        <w:t> </w:t>
      </w:r>
      <w:r>
        <w:rPr/>
        <w:t>APLICADOS</w:t>
      </w:r>
      <w:r>
        <w:rPr>
          <w:spacing w:val="39"/>
        </w:rPr>
        <w:t> </w:t>
      </w:r>
      <w:r>
        <w:rPr/>
        <w:t>COMO</w:t>
      </w:r>
      <w:r>
        <w:rPr>
          <w:spacing w:val="40"/>
        </w:rPr>
        <w:t> </w:t>
      </w:r>
      <w:r>
        <w:rPr/>
        <w:t>GASTOS</w:t>
      </w:r>
      <w:r>
        <w:rPr>
          <w:spacing w:val="39"/>
        </w:rPr>
        <w:t> </w:t>
      </w:r>
      <w:r>
        <w:rPr/>
        <w:t>INDIRECTOS PARA</w:t>
      </w:r>
      <w:r>
        <w:rPr>
          <w:spacing w:val="22"/>
        </w:rPr>
        <w:t> </w:t>
      </w:r>
      <w:r>
        <w:rPr/>
        <w:t>LA</w:t>
      </w:r>
      <w:r>
        <w:rPr>
          <w:spacing w:val="23"/>
        </w:rPr>
        <w:t> </w:t>
      </w:r>
      <w:r>
        <w:rPr/>
        <w:t>VERIFICACIÓN</w:t>
      </w:r>
      <w:r>
        <w:rPr>
          <w:spacing w:val="23"/>
        </w:rPr>
        <w:t> </w:t>
      </w:r>
      <w:r>
        <w:rPr/>
        <w:t>Y</w:t>
      </w:r>
      <w:r>
        <w:rPr>
          <w:spacing w:val="22"/>
        </w:rPr>
        <w:t> </w:t>
      </w:r>
      <w:r>
        <w:rPr/>
        <w:t>SEGUIMIENTO DE</w:t>
      </w:r>
      <w:r>
        <w:rPr>
          <w:spacing w:val="22"/>
        </w:rPr>
        <w:t> </w:t>
      </w:r>
      <w:r>
        <w:rPr/>
        <w:t>LAS OBRAS Y</w:t>
      </w:r>
      <w:r>
        <w:rPr>
          <w:spacing w:val="24"/>
        </w:rPr>
        <w:t> </w:t>
      </w:r>
      <w:r>
        <w:rPr/>
        <w:t>ACCIONES QUE</w:t>
      </w:r>
      <w:r>
        <w:rPr>
          <w:spacing w:val="22"/>
        </w:rPr>
        <w:t> </w:t>
      </w:r>
      <w:r>
        <w:rPr/>
        <w:t>SE REALICEN,</w:t>
      </w:r>
      <w:r>
        <w:rPr>
          <w:spacing w:val="22"/>
        </w:rPr>
        <w:t> </w:t>
      </w:r>
      <w:r>
        <w:rPr/>
        <w:t>ASÍ COMO PARA LA REALIZACIÓN DE ESTUDIOS Y LA EVALUACIÓN DE PROYECTOS QUE CUMPLAN CON LOS FINES ESPECÍFICOS A QUE SE REFIERE ESTE ARTÍCULO.</w:t>
      </w:r>
    </w:p>
    <w:p>
      <w:pPr>
        <w:pStyle w:val="BodyText"/>
        <w:spacing w:after="0"/>
        <w:sectPr>
          <w:pgSz w:w="12240" w:h="15840"/>
          <w:pgMar w:header="15" w:footer="925" w:top="1740" w:bottom="1120" w:left="1080" w:right="1080"/>
        </w:sectPr>
      </w:pPr>
    </w:p>
    <w:p>
      <w:pPr>
        <w:pStyle w:val="BodyText"/>
        <w:spacing w:before="84"/>
        <w:ind w:left="0"/>
      </w:pPr>
    </w:p>
    <w:p>
      <w:pPr>
        <w:pStyle w:val="BodyText"/>
        <w:jc w:val="both"/>
      </w:pPr>
      <w:r>
        <w:rPr/>
        <w:t>IV.-</w:t>
      </w:r>
      <w:r>
        <w:rPr>
          <w:spacing w:val="69"/>
        </w:rPr>
        <w:t>   </w:t>
      </w:r>
      <w:r>
        <w:rPr/>
        <w:t>EL</w:t>
      </w:r>
      <w:r>
        <w:rPr>
          <w:spacing w:val="-2"/>
        </w:rPr>
        <w:t> </w:t>
      </w:r>
      <w:r>
        <w:rPr/>
        <w:t>ESTADO</w:t>
      </w:r>
      <w:r>
        <w:rPr>
          <w:spacing w:val="-2"/>
        </w:rPr>
        <w:t> </w:t>
      </w:r>
      <w:r>
        <w:rPr/>
        <w:t>Y</w:t>
      </w:r>
      <w:r>
        <w:rPr>
          <w:spacing w:val="-4"/>
        </w:rPr>
        <w:t> </w:t>
      </w:r>
      <w:r>
        <w:rPr/>
        <w:t>LOS</w:t>
      </w:r>
      <w:r>
        <w:rPr>
          <w:spacing w:val="-3"/>
        </w:rPr>
        <w:t> </w:t>
      </w:r>
      <w:r>
        <w:rPr/>
        <w:t>MUNICIPIOS</w:t>
      </w:r>
      <w:r>
        <w:rPr>
          <w:spacing w:val="-2"/>
        </w:rPr>
        <w:t> </w:t>
      </w:r>
      <w:r>
        <w:rPr/>
        <w:t>QUE</w:t>
      </w:r>
      <w:r>
        <w:rPr>
          <w:spacing w:val="-2"/>
        </w:rPr>
        <w:t> </w:t>
      </w:r>
      <w:r>
        <w:rPr/>
        <w:t>PARTICIPAN</w:t>
      </w:r>
      <w:r>
        <w:rPr>
          <w:spacing w:val="-2"/>
        </w:rPr>
        <w:t> </w:t>
      </w:r>
      <w:r>
        <w:rPr/>
        <w:t>DEL</w:t>
      </w:r>
      <w:r>
        <w:rPr>
          <w:spacing w:val="-4"/>
        </w:rPr>
        <w:t> </w:t>
      </w:r>
      <w:r>
        <w:rPr/>
        <w:t>FONDO,</w:t>
      </w:r>
      <w:r>
        <w:rPr>
          <w:spacing w:val="-5"/>
        </w:rPr>
        <w:t> </w:t>
      </w:r>
      <w:r>
        <w:rPr>
          <w:spacing w:val="-2"/>
        </w:rPr>
        <w:t>DEBERÁN;</w:t>
      </w:r>
    </w:p>
    <w:p>
      <w:pPr>
        <w:pStyle w:val="BodyText"/>
        <w:spacing w:before="228"/>
        <w:ind w:right="343"/>
        <w:jc w:val="both"/>
      </w:pPr>
      <w:r>
        <w:rPr/>
        <w:t>A.-</w:t>
      </w:r>
      <w:r>
        <w:rPr>
          <w:spacing w:val="40"/>
        </w:rPr>
        <w:t> </w:t>
      </w:r>
      <w:r>
        <w:rPr/>
        <w:t>HACER</w:t>
      </w:r>
      <w:r>
        <w:rPr>
          <w:spacing w:val="-2"/>
        </w:rPr>
        <w:t> </w:t>
      </w:r>
      <w:r>
        <w:rPr/>
        <w:t>DEL</w:t>
      </w:r>
      <w:r>
        <w:rPr>
          <w:spacing w:val="-3"/>
        </w:rPr>
        <w:t> </w:t>
      </w:r>
      <w:r>
        <w:rPr/>
        <w:t>CONOCIMIENTO</w:t>
      </w:r>
      <w:r>
        <w:rPr>
          <w:spacing w:val="-2"/>
        </w:rPr>
        <w:t> </w:t>
      </w:r>
      <w:r>
        <w:rPr/>
        <w:t>DE</w:t>
      </w:r>
      <w:r>
        <w:rPr>
          <w:spacing w:val="-3"/>
        </w:rPr>
        <w:t> </w:t>
      </w:r>
      <w:r>
        <w:rPr/>
        <w:t>SUS</w:t>
      </w:r>
      <w:r>
        <w:rPr>
          <w:spacing w:val="-3"/>
        </w:rPr>
        <w:t> </w:t>
      </w:r>
      <w:r>
        <w:rPr/>
        <w:t>HABITANTES, LOS</w:t>
      </w:r>
      <w:r>
        <w:rPr>
          <w:spacing w:val="-3"/>
        </w:rPr>
        <w:t> </w:t>
      </w:r>
      <w:r>
        <w:rPr/>
        <w:t>MONTOS</w:t>
      </w:r>
      <w:r>
        <w:rPr>
          <w:spacing w:val="-3"/>
        </w:rPr>
        <w:t> </w:t>
      </w:r>
      <w:r>
        <w:rPr/>
        <w:t>QUE</w:t>
      </w:r>
      <w:r>
        <w:rPr>
          <w:spacing w:val="-3"/>
        </w:rPr>
        <w:t> </w:t>
      </w:r>
      <w:r>
        <w:rPr/>
        <w:t>RECIBAN,</w:t>
      </w:r>
      <w:r>
        <w:rPr>
          <w:spacing w:val="-3"/>
        </w:rPr>
        <w:t> </w:t>
      </w:r>
      <w:r>
        <w:rPr/>
        <w:t>LAS</w:t>
      </w:r>
      <w:r>
        <w:rPr>
          <w:spacing w:val="-3"/>
        </w:rPr>
        <w:t> </w:t>
      </w:r>
      <w:r>
        <w:rPr/>
        <w:t>OBRAS Y ACCIONES A REALIZAR, EL COSTO DE CADA UNA, SU UBICACIÓN, METAS Y BENEFICIARIOS;</w:t>
      </w:r>
    </w:p>
    <w:p>
      <w:pPr>
        <w:pStyle w:val="BodyText"/>
        <w:spacing w:before="1"/>
        <w:ind w:left="0"/>
      </w:pPr>
    </w:p>
    <w:p>
      <w:pPr>
        <w:pStyle w:val="BodyText"/>
        <w:ind w:right="341"/>
        <w:jc w:val="both"/>
      </w:pPr>
      <w:r>
        <w:rPr/>
        <w:t>B.-</w:t>
      </w:r>
      <w:r>
        <w:rPr>
          <w:spacing w:val="40"/>
        </w:rPr>
        <w:t>  </w:t>
      </w:r>
      <w:r>
        <w:rPr/>
        <w:t>PROMOVER LA PARTICIPACIÓN DE LAS COMUNIDADES BENEFICIARIAS EN SU DESTINO, APLICACIÓN Y VIGILANCIA, ASÍ COMO, EN LA PROGRAMACIÓN, EJECUCIÓN, CONTROL, SEGUIMIENTO Y EVALUACIÓN DE LAS OBRAS Y ACCIONES QUE SE VAYAN A REALIZAR;</w:t>
      </w:r>
    </w:p>
    <w:p>
      <w:pPr>
        <w:pStyle w:val="BodyText"/>
        <w:spacing w:before="230"/>
        <w:ind w:right="341"/>
        <w:jc w:val="both"/>
      </w:pPr>
      <w:r>
        <w:rPr/>
        <w:t>C.-</w:t>
      </w:r>
      <w:r>
        <w:rPr>
          <w:spacing w:val="40"/>
        </w:rPr>
        <w:t>  </w:t>
      </w:r>
      <w:r>
        <w:rPr/>
        <w:t>INFORMAR A SUS HABITANTES, DURANTE EL EJERCICIO Y A SU TERMINO, SOBRE LOS RESULTADOS ALCANZADOS, Y;</w:t>
      </w:r>
    </w:p>
    <w:p>
      <w:pPr>
        <w:pStyle w:val="BodyText"/>
        <w:spacing w:before="229"/>
        <w:ind w:right="337"/>
        <w:jc w:val="both"/>
      </w:pPr>
      <w:r>
        <w:rPr/>
        <w:t>D.-</w:t>
      </w:r>
      <w:r>
        <w:rPr>
          <w:spacing w:val="80"/>
        </w:rPr>
        <w:t>   </w:t>
      </w:r>
      <w:r>
        <w:rPr/>
        <w:t>PROPORCIONAR,</w:t>
      </w:r>
      <w:r>
        <w:rPr>
          <w:spacing w:val="-1"/>
        </w:rPr>
        <w:t> </w:t>
      </w:r>
      <w:r>
        <w:rPr/>
        <w:t>AL</w:t>
      </w:r>
      <w:r>
        <w:rPr>
          <w:spacing w:val="-4"/>
        </w:rPr>
        <w:t> </w:t>
      </w:r>
      <w:r>
        <w:rPr/>
        <w:t>GOBIERNO</w:t>
      </w:r>
      <w:r>
        <w:rPr>
          <w:spacing w:val="-2"/>
        </w:rPr>
        <w:t> </w:t>
      </w:r>
      <w:r>
        <w:rPr/>
        <w:t>FEDERAL</w:t>
      </w:r>
      <w:r>
        <w:rPr>
          <w:spacing w:val="-2"/>
        </w:rPr>
        <w:t> </w:t>
      </w:r>
      <w:r>
        <w:rPr/>
        <w:t>Y</w:t>
      </w:r>
      <w:r>
        <w:rPr>
          <w:spacing w:val="-2"/>
        </w:rPr>
        <w:t> </w:t>
      </w:r>
      <w:r>
        <w:rPr/>
        <w:t>ESTATAL</w:t>
      </w:r>
      <w:r>
        <w:rPr>
          <w:spacing w:val="-2"/>
        </w:rPr>
        <w:t> </w:t>
      </w:r>
      <w:r>
        <w:rPr/>
        <w:t>A</w:t>
      </w:r>
      <w:r>
        <w:rPr>
          <w:spacing w:val="-2"/>
        </w:rPr>
        <w:t> </w:t>
      </w:r>
      <w:r>
        <w:rPr/>
        <w:t>TRAVÉS</w:t>
      </w:r>
      <w:r>
        <w:rPr>
          <w:spacing w:val="-2"/>
        </w:rPr>
        <w:t> </w:t>
      </w:r>
      <w:r>
        <w:rPr/>
        <w:t>DE</w:t>
      </w:r>
      <w:r>
        <w:rPr>
          <w:spacing w:val="-2"/>
        </w:rPr>
        <w:t> </w:t>
      </w:r>
      <w:r>
        <w:rPr/>
        <w:t>LAS DEPENDENCIAS O INSTANCIAS QUE LO SOLICITEN LA INFORMACIÓN QUE SOBRE LA UTILIZACIÓN DEL FONDO LES SEA REQUERIDA, CON LA PERIODICIDAD QUE PARA EL CASO SE ESTABLEZCA, ADEMÁS</w:t>
      </w:r>
      <w:r>
        <w:rPr>
          <w:spacing w:val="40"/>
        </w:rPr>
        <w:t> </w:t>
      </w:r>
      <w:r>
        <w:rPr/>
        <w:t>DE</w:t>
      </w:r>
      <w:r>
        <w:rPr>
          <w:spacing w:val="-3"/>
        </w:rPr>
        <w:t> </w:t>
      </w:r>
      <w:r>
        <w:rPr/>
        <w:t>HACER</w:t>
      </w:r>
      <w:r>
        <w:rPr>
          <w:spacing w:val="-2"/>
        </w:rPr>
        <w:t> </w:t>
      </w:r>
      <w:r>
        <w:rPr/>
        <w:t>PÚBLICA</w:t>
      </w:r>
      <w:r>
        <w:rPr>
          <w:spacing w:val="-1"/>
        </w:rPr>
        <w:t> </w:t>
      </w:r>
      <w:r>
        <w:rPr/>
        <w:t>LA</w:t>
      </w:r>
      <w:r>
        <w:rPr>
          <w:spacing w:val="-1"/>
        </w:rPr>
        <w:t> </w:t>
      </w:r>
      <w:r>
        <w:rPr/>
        <w:t>INFORMACIÓN DE</w:t>
      </w:r>
      <w:r>
        <w:rPr>
          <w:spacing w:val="-1"/>
        </w:rPr>
        <w:t> </w:t>
      </w:r>
      <w:r>
        <w:rPr/>
        <w:t>LOS</w:t>
      </w:r>
      <w:r>
        <w:rPr>
          <w:spacing w:val="-3"/>
        </w:rPr>
        <w:t> </w:t>
      </w:r>
      <w:r>
        <w:rPr/>
        <w:t>RECURSOS</w:t>
      </w:r>
      <w:r>
        <w:rPr>
          <w:spacing w:val="-3"/>
        </w:rPr>
        <w:t> </w:t>
      </w:r>
      <w:r>
        <w:rPr/>
        <w:t>RECIBIDOS,</w:t>
      </w:r>
      <w:r>
        <w:rPr>
          <w:spacing w:val="-3"/>
        </w:rPr>
        <w:t> </w:t>
      </w:r>
      <w:r>
        <w:rPr/>
        <w:t>APLICACIÓN Y</w:t>
      </w:r>
      <w:r>
        <w:rPr>
          <w:spacing w:val="-1"/>
        </w:rPr>
        <w:t> </w:t>
      </w:r>
      <w:r>
        <w:rPr/>
        <w:t>AVANCES FÍSICO FINANCIEROS MEDIANTE SU DIFUSIÓN A TRAVÉS DE SUS PÁGINAS DE INTERNET;</w:t>
      </w:r>
    </w:p>
    <w:p>
      <w:pPr>
        <w:pStyle w:val="BodyText"/>
        <w:ind w:left="0"/>
      </w:pPr>
    </w:p>
    <w:p>
      <w:pPr>
        <w:pStyle w:val="ListParagraph"/>
        <w:numPr>
          <w:ilvl w:val="0"/>
          <w:numId w:val="6"/>
        </w:numPr>
        <w:tabs>
          <w:tab w:pos="1471" w:val="left" w:leader="none"/>
        </w:tabs>
        <w:spacing w:line="240" w:lineRule="auto" w:before="0" w:after="0"/>
        <w:ind w:left="338" w:right="336" w:firstLine="0"/>
        <w:jc w:val="both"/>
        <w:rPr>
          <w:sz w:val="20"/>
        </w:rPr>
      </w:pPr>
      <w:r>
        <w:rPr>
          <w:sz w:val="20"/>
        </w:rPr>
        <w:t>REPORTAR TRIMESTRALMENTE A LA SECRETARÍA DE DESARROLLO SOCIAL, A TRAVÉS DE SUS DELEGACIONES ESTATALES, ASÍ COMO A LA SECRETARÍA DE HACIENDA Y CRÉDITO PÚBLICO, EL SEGUIMIENTO SOBRE EL USO DE LOS RECURSOS DEL FONDO, EN LOS TÉRMINOS QUE ESTABLECEN LOS ARTÍCULOS 48 Y 49 DE LA LEY DE COORDINACIÓN FISCAL FEDERAL, ASÍ COMO CON BASE EN EL INFORME ANUAL SOBRE LA SITUACIÓN DE POBREZA Y REZAGO SOCIAL DEL ESTADO Y SUS MUNICIPIOS. ASIMISMO, LOS MUNICIPIOS, DEBERÁN PROPORCIONAR LA INFORMACIÓN ADICIONAL QUE SOLICITEN DICHAS SECRETARÍAS PARA LA SUPERVISIÓN Y SEGUIMIENTO DE LOS RECURSOS; Y</w:t>
      </w:r>
    </w:p>
    <w:p>
      <w:pPr>
        <w:pStyle w:val="BodyText"/>
        <w:spacing w:before="1"/>
        <w:ind w:left="0"/>
      </w:pPr>
    </w:p>
    <w:p>
      <w:pPr>
        <w:pStyle w:val="ListParagraph"/>
        <w:numPr>
          <w:ilvl w:val="0"/>
          <w:numId w:val="6"/>
        </w:numPr>
        <w:tabs>
          <w:tab w:pos="1471" w:val="left" w:leader="none"/>
        </w:tabs>
        <w:spacing w:line="240" w:lineRule="auto" w:before="1" w:after="0"/>
        <w:ind w:left="338" w:right="334" w:firstLine="0"/>
        <w:jc w:val="both"/>
        <w:rPr>
          <w:sz w:val="20"/>
        </w:rPr>
      </w:pPr>
      <w:r>
        <w:rPr>
          <w:sz w:val="20"/>
        </w:rPr>
        <w:t>PUBLICAR</w:t>
      </w:r>
      <w:r>
        <w:rPr>
          <w:spacing w:val="-1"/>
          <w:sz w:val="20"/>
        </w:rPr>
        <w:t> </w:t>
      </w:r>
      <w:r>
        <w:rPr>
          <w:sz w:val="20"/>
        </w:rPr>
        <w:t>EN</w:t>
      </w:r>
      <w:r>
        <w:rPr>
          <w:spacing w:val="-1"/>
          <w:sz w:val="20"/>
        </w:rPr>
        <w:t> </w:t>
      </w:r>
      <w:r>
        <w:rPr>
          <w:sz w:val="20"/>
        </w:rPr>
        <w:t>SU PÁGINA</w:t>
      </w:r>
      <w:r>
        <w:rPr>
          <w:spacing w:val="-2"/>
          <w:sz w:val="20"/>
        </w:rPr>
        <w:t> </w:t>
      </w:r>
      <w:r>
        <w:rPr>
          <w:sz w:val="20"/>
        </w:rPr>
        <w:t>OFICIAL</w:t>
      </w:r>
      <w:r>
        <w:rPr>
          <w:spacing w:val="-2"/>
          <w:sz w:val="20"/>
        </w:rPr>
        <w:t> </w:t>
      </w:r>
      <w:r>
        <w:rPr>
          <w:sz w:val="20"/>
        </w:rPr>
        <w:t>DE</w:t>
      </w:r>
      <w:r>
        <w:rPr>
          <w:spacing w:val="-2"/>
          <w:sz w:val="20"/>
        </w:rPr>
        <w:t> </w:t>
      </w:r>
      <w:r>
        <w:rPr>
          <w:sz w:val="20"/>
        </w:rPr>
        <w:t>INTERNET LAS</w:t>
      </w:r>
      <w:r>
        <w:rPr>
          <w:spacing w:val="-2"/>
          <w:sz w:val="20"/>
        </w:rPr>
        <w:t> </w:t>
      </w:r>
      <w:r>
        <w:rPr>
          <w:sz w:val="20"/>
        </w:rPr>
        <w:t>OBRAS</w:t>
      </w:r>
      <w:r>
        <w:rPr>
          <w:spacing w:val="-2"/>
          <w:sz w:val="20"/>
        </w:rPr>
        <w:t> </w:t>
      </w:r>
      <w:r>
        <w:rPr>
          <w:sz w:val="20"/>
        </w:rPr>
        <w:t>FINANCIADAS</w:t>
      </w:r>
      <w:r>
        <w:rPr>
          <w:spacing w:val="-2"/>
          <w:sz w:val="20"/>
        </w:rPr>
        <w:t> </w:t>
      </w:r>
      <w:r>
        <w:rPr>
          <w:sz w:val="20"/>
        </w:rPr>
        <w:t>CON</w:t>
      </w:r>
      <w:r>
        <w:rPr>
          <w:spacing w:val="-1"/>
          <w:sz w:val="20"/>
        </w:rPr>
        <w:t> </w:t>
      </w:r>
      <w:r>
        <w:rPr>
          <w:sz w:val="20"/>
        </w:rPr>
        <w:t>LOS RECURSOS DE ESTE FONDO. DICHAS PUBLICACIONES DEBERÁN CONTENER, ENTRE OTROS DATOS, LA INFORMACIÓN DEL CONTRATO BAJO EL CUAL SE CELEBRA, INFORMES TRIMESTRALES DE LOS AVANCES Y, EN SU CASO, EVIDENCIAS DE CONCLUSIÓN.</w:t>
      </w:r>
    </w:p>
    <w:p>
      <w:pPr>
        <w:pStyle w:val="BodyText"/>
        <w:ind w:right="345"/>
        <w:jc w:val="both"/>
      </w:pPr>
      <w:r>
        <w:rPr/>
        <w:t>LOS</w:t>
      </w:r>
      <w:r>
        <w:rPr>
          <w:spacing w:val="-3"/>
        </w:rPr>
        <w:t> </w:t>
      </w:r>
      <w:r>
        <w:rPr/>
        <w:t>MUNICIPIOS</w:t>
      </w:r>
      <w:r>
        <w:rPr>
          <w:spacing w:val="-3"/>
        </w:rPr>
        <w:t> </w:t>
      </w:r>
      <w:r>
        <w:rPr/>
        <w:t>QUE</w:t>
      </w:r>
      <w:r>
        <w:rPr>
          <w:spacing w:val="-3"/>
        </w:rPr>
        <w:t> </w:t>
      </w:r>
      <w:r>
        <w:rPr/>
        <w:t>NO</w:t>
      </w:r>
      <w:r>
        <w:rPr>
          <w:spacing w:val="-2"/>
        </w:rPr>
        <w:t> </w:t>
      </w:r>
      <w:r>
        <w:rPr/>
        <w:t>CUENTEN</w:t>
      </w:r>
      <w:r>
        <w:rPr>
          <w:spacing w:val="-2"/>
        </w:rPr>
        <w:t> </w:t>
      </w:r>
      <w:r>
        <w:rPr/>
        <w:t>CON</w:t>
      </w:r>
      <w:r>
        <w:rPr>
          <w:spacing w:val="-2"/>
        </w:rPr>
        <w:t> </w:t>
      </w:r>
      <w:r>
        <w:rPr/>
        <w:t>PÁGINA</w:t>
      </w:r>
      <w:r>
        <w:rPr>
          <w:spacing w:val="-3"/>
        </w:rPr>
        <w:t> </w:t>
      </w:r>
      <w:r>
        <w:rPr/>
        <w:t>OFICIAL</w:t>
      </w:r>
      <w:r>
        <w:rPr>
          <w:spacing w:val="-3"/>
        </w:rPr>
        <w:t> </w:t>
      </w:r>
      <w:r>
        <w:rPr/>
        <w:t>DE</w:t>
      </w:r>
      <w:r>
        <w:rPr>
          <w:spacing w:val="-3"/>
        </w:rPr>
        <w:t> </w:t>
      </w:r>
      <w:r>
        <w:rPr/>
        <w:t>INTERNET, CONVENDRÁN</w:t>
      </w:r>
      <w:r>
        <w:rPr>
          <w:spacing w:val="-2"/>
        </w:rPr>
        <w:t> </w:t>
      </w:r>
      <w:r>
        <w:rPr/>
        <w:t>CON EL GOBIERNO DEL ESTADO, PARA</w:t>
      </w:r>
      <w:r>
        <w:rPr>
          <w:spacing w:val="-1"/>
        </w:rPr>
        <w:t> </w:t>
      </w:r>
      <w:r>
        <w:rPr/>
        <w:t>QUE ÉSTE PUBLIQUE LA INFORMACIÓN CORRESPONDIENTE AL </w:t>
      </w:r>
      <w:r>
        <w:rPr>
          <w:spacing w:val="-2"/>
        </w:rPr>
        <w:t>MUNICIPIO.</w:t>
      </w:r>
    </w:p>
    <w:p>
      <w:pPr>
        <w:pStyle w:val="BodyText"/>
        <w:spacing w:before="229"/>
        <w:ind w:right="340"/>
        <w:jc w:val="both"/>
      </w:pPr>
      <w:r>
        <w:rPr/>
        <w:t>V.-</w:t>
      </w:r>
      <w:r>
        <w:rPr>
          <w:spacing w:val="80"/>
        </w:rPr>
        <w:t> </w:t>
      </w:r>
      <w:r>
        <w:rPr/>
        <w:t>EL EJECUTIVO FEDERAL, A TRAVÉS DE LA SECRETARÍA DE DESARROLLO SOCIAL, DISTRIBUIRÁ EL FONDO AL ESTADO CONSIDERANDO CRITERIOS DE POBREZA EXTREMA, CONFORME A LA FÓRMULA ESTABLECIDA EN EL ARTÍCULO 34 DE LA LEY DE COORDINACIÓN FISCAL FEDERAL;</w:t>
      </w:r>
    </w:p>
    <w:p>
      <w:pPr>
        <w:pStyle w:val="BodyText"/>
        <w:spacing w:before="1"/>
        <w:ind w:left="0"/>
      </w:pPr>
    </w:p>
    <w:p>
      <w:pPr>
        <w:pStyle w:val="BodyText"/>
        <w:spacing w:before="1"/>
        <w:ind w:right="336"/>
        <w:jc w:val="both"/>
      </w:pPr>
      <w:r>
        <w:rPr/>
        <w:t>VI.-</w:t>
      </w:r>
      <w:r>
        <w:rPr>
          <w:spacing w:val="40"/>
        </w:rPr>
        <w:t> </w:t>
      </w:r>
      <w:r>
        <w:rPr/>
        <w:t>EL</w:t>
      </w:r>
      <w:r>
        <w:rPr>
          <w:spacing w:val="40"/>
        </w:rPr>
        <w:t> </w:t>
      </w:r>
      <w:r>
        <w:rPr/>
        <w:t>ESTADO</w:t>
      </w:r>
      <w:r>
        <w:rPr>
          <w:spacing w:val="40"/>
        </w:rPr>
        <w:t> </w:t>
      </w:r>
      <w:r>
        <w:rPr/>
        <w:t>DISTRIBUIRÁ</w:t>
      </w:r>
      <w:r>
        <w:rPr>
          <w:spacing w:val="40"/>
        </w:rPr>
        <w:t> </w:t>
      </w:r>
      <w:r>
        <w:rPr/>
        <w:t>ENTRE</w:t>
      </w:r>
      <w:r>
        <w:rPr>
          <w:spacing w:val="40"/>
        </w:rPr>
        <w:t> </w:t>
      </w:r>
      <w:r>
        <w:rPr/>
        <w:t>LOS</w:t>
      </w:r>
      <w:r>
        <w:rPr>
          <w:spacing w:val="40"/>
        </w:rPr>
        <w:t> </w:t>
      </w:r>
      <w:r>
        <w:rPr/>
        <w:t>MUNICIPIOS,</w:t>
      </w:r>
      <w:r>
        <w:rPr>
          <w:spacing w:val="40"/>
        </w:rPr>
        <w:t> </w:t>
      </w:r>
      <w:r>
        <w:rPr/>
        <w:t>LOS</w:t>
      </w:r>
      <w:r>
        <w:rPr>
          <w:spacing w:val="40"/>
        </w:rPr>
        <w:t> </w:t>
      </w:r>
      <w:r>
        <w:rPr/>
        <w:t>RECURSOS</w:t>
      </w:r>
      <w:r>
        <w:rPr>
          <w:spacing w:val="40"/>
        </w:rPr>
        <w:t> </w:t>
      </w:r>
      <w:r>
        <w:rPr/>
        <w:t>DEL</w:t>
      </w:r>
      <w:r>
        <w:rPr>
          <w:spacing w:val="40"/>
        </w:rPr>
        <w:t> </w:t>
      </w:r>
      <w:r>
        <w:rPr/>
        <w:t>FONDO, MEDIANTE UNA FÓRMULA IGUAL A LA UTILIZADA POR LA FEDERACIÓN QUE ENFATICE EL CARÁCTER DISTRIBUTIVO DE ESTAS APORTACIONES HACIA AQUELLOS MUNICIPIOS CON MAYOR MAGNITUD DE POBREZA EXTREMA; PARA ELLO, UTILIZARÁN LA INFORMACIÓN DE POBREZA EXTREMA MÁS RECIENTE A NIVEL MUNICIPAL Y DE LAS DEMARCACIONES TERRITORIALES, A QUE SE REFIERE EL ARTÍCULO ANTERIOR, PUBLICADA POR EL CONSEJO NACIONAL DE EVALUACIÓN DE LA POLÍTICA DE DESARROLLO SOCIAL;</w:t>
      </w:r>
    </w:p>
    <w:p>
      <w:pPr>
        <w:pStyle w:val="BodyText"/>
        <w:spacing w:before="229"/>
        <w:ind w:right="336"/>
        <w:jc w:val="both"/>
      </w:pPr>
      <w:r>
        <w:rPr/>
        <w:t>VII.-</w:t>
      </w:r>
      <w:r>
        <w:rPr>
          <w:spacing w:val="80"/>
        </w:rPr>
        <w:t> </w:t>
      </w:r>
      <w:r>
        <w:rPr/>
        <w:t>EL</w:t>
      </w:r>
      <w:r>
        <w:rPr>
          <w:spacing w:val="40"/>
        </w:rPr>
        <w:t> </w:t>
      </w:r>
      <w:r>
        <w:rPr/>
        <w:t>ESTADO,</w:t>
      </w:r>
      <w:r>
        <w:rPr>
          <w:spacing w:val="40"/>
        </w:rPr>
        <w:t> </w:t>
      </w:r>
      <w:r>
        <w:rPr/>
        <w:t>PREVIO</w:t>
      </w:r>
      <w:r>
        <w:rPr>
          <w:spacing w:val="40"/>
        </w:rPr>
        <w:t> </w:t>
      </w:r>
      <w:r>
        <w:rPr/>
        <w:t>CONVENIO</w:t>
      </w:r>
      <w:r>
        <w:rPr>
          <w:spacing w:val="40"/>
        </w:rPr>
        <w:t> </w:t>
      </w:r>
      <w:r>
        <w:rPr/>
        <w:t>CON</w:t>
      </w:r>
      <w:r>
        <w:rPr>
          <w:spacing w:val="40"/>
        </w:rPr>
        <w:t> </w:t>
      </w:r>
      <w:r>
        <w:rPr/>
        <w:t>LA</w:t>
      </w:r>
      <w:r>
        <w:rPr>
          <w:spacing w:val="40"/>
        </w:rPr>
        <w:t> </w:t>
      </w:r>
      <w:r>
        <w:rPr/>
        <w:t>SECRETARÍA</w:t>
      </w:r>
      <w:r>
        <w:rPr>
          <w:spacing w:val="40"/>
        </w:rPr>
        <w:t> </w:t>
      </w:r>
      <w:r>
        <w:rPr/>
        <w:t>DE</w:t>
      </w:r>
      <w:r>
        <w:rPr>
          <w:spacing w:val="40"/>
        </w:rPr>
        <w:t> </w:t>
      </w:r>
      <w:r>
        <w:rPr/>
        <w:t>DESARROLLO</w:t>
      </w:r>
      <w:r>
        <w:rPr>
          <w:spacing w:val="40"/>
        </w:rPr>
        <w:t> </w:t>
      </w:r>
      <w:r>
        <w:rPr/>
        <w:t>SOCIAL FEDERAL, MISMO QUE DEBERÁ SUSCRIBIR A MÁS TARDAR EL 25 DE ENERO DEL EJERCICIO FISCAL, CALCULARÁ LA DISTRIBUCIÓN DEL FONDO CORRESPONDIENTE A SUS MUNICIPIOS Y LA PUBLICARÁ A MÁS TARDAR EL DÍA 31 DE ENERO DEL EJERCICIO FISCAL APLICABLE, ASÍ COMO, LA FÓRMULA UTILIZADA Y SU METODOLOGÍA; Y</w:t>
      </w:r>
    </w:p>
    <w:p>
      <w:pPr>
        <w:pStyle w:val="BodyText"/>
        <w:spacing w:after="0"/>
        <w:jc w:val="both"/>
        <w:sectPr>
          <w:pgSz w:w="12240" w:h="15840"/>
          <w:pgMar w:header="15" w:footer="925" w:top="1740" w:bottom="1120" w:left="1080" w:right="1080"/>
        </w:sectPr>
      </w:pPr>
    </w:p>
    <w:p>
      <w:pPr>
        <w:pStyle w:val="BodyText"/>
        <w:spacing w:before="84"/>
        <w:ind w:left="0"/>
      </w:pPr>
    </w:p>
    <w:p>
      <w:pPr>
        <w:pStyle w:val="BodyText"/>
        <w:ind w:right="340"/>
        <w:jc w:val="both"/>
      </w:pPr>
      <w:r>
        <w:rPr/>
        <w:t>VIII.- EL ESTADO DEBERÁ ENTERAR, A LOS MUNICIPIOS, LOS RECURSOS QUE LES CORRESPONDAN</w:t>
      </w:r>
      <w:r>
        <w:rPr>
          <w:spacing w:val="-2"/>
        </w:rPr>
        <w:t> </w:t>
      </w:r>
      <w:r>
        <w:rPr/>
        <w:t>CONFORME</w:t>
      </w:r>
      <w:r>
        <w:rPr>
          <w:spacing w:val="-1"/>
        </w:rPr>
        <w:t> </w:t>
      </w:r>
      <w:r>
        <w:rPr/>
        <w:t>AL</w:t>
      </w:r>
      <w:r>
        <w:rPr>
          <w:spacing w:val="-3"/>
        </w:rPr>
        <w:t> </w:t>
      </w:r>
      <w:r>
        <w:rPr/>
        <w:t>CALENDARIO DE</w:t>
      </w:r>
      <w:r>
        <w:rPr>
          <w:spacing w:val="-3"/>
        </w:rPr>
        <w:t> </w:t>
      </w:r>
      <w:r>
        <w:rPr/>
        <w:t>ENTEROS</w:t>
      </w:r>
      <w:r>
        <w:rPr>
          <w:spacing w:val="-3"/>
        </w:rPr>
        <w:t> </w:t>
      </w:r>
      <w:r>
        <w:rPr/>
        <w:t>EN</w:t>
      </w:r>
      <w:r>
        <w:rPr>
          <w:spacing w:val="-2"/>
        </w:rPr>
        <w:t> </w:t>
      </w:r>
      <w:r>
        <w:rPr/>
        <w:t>QUE</w:t>
      </w:r>
      <w:r>
        <w:rPr>
          <w:spacing w:val="-1"/>
        </w:rPr>
        <w:t> </w:t>
      </w:r>
      <w:r>
        <w:rPr/>
        <w:t>LA</w:t>
      </w:r>
      <w:r>
        <w:rPr>
          <w:spacing w:val="-2"/>
        </w:rPr>
        <w:t> </w:t>
      </w:r>
      <w:r>
        <w:rPr/>
        <w:t>FEDERACIÓN</w:t>
      </w:r>
      <w:r>
        <w:rPr>
          <w:spacing w:val="-1"/>
        </w:rPr>
        <w:t> </w:t>
      </w:r>
      <w:r>
        <w:rPr/>
        <w:t>LO</w:t>
      </w:r>
      <w:r>
        <w:rPr>
          <w:spacing w:val="-2"/>
        </w:rPr>
        <w:t> </w:t>
      </w:r>
      <w:r>
        <w:rPr/>
        <w:t>HAGA EN FAVOR DE LA ENTIDAD.</w:t>
      </w:r>
    </w:p>
    <w:p>
      <w:pPr>
        <w:pStyle w:val="BodyText"/>
        <w:spacing w:before="229"/>
        <w:ind w:right="335"/>
        <w:jc w:val="both"/>
      </w:pPr>
      <w:r>
        <w:rPr/>
        <w:t>LA FÓRMULA DEL FONDO DE APORTACIONES PARA LA INFRAESTRUCTURA SOCIAL MUNICIPAL NO SERÁ APLICABLE EN EL EVENTO DE QUE EN EL AÑO DE CÁLCULO DICHO FONDO SEA INFERIOR A LA PARTICIPACIÓN QUE LA TOTALIDAD DE LOS MUNICIPIOS HAYAN RECIBIDO EN EL 2013 POR CONCEPTO DEL MISMO FONDO. EN DICHO SUPUESTO, LA DISTRIBUCIÓN SE REALIZARÁ EN FUNCIÓN DE LA CANTIDAD EFECTIVAMENTE GENERADA EN EL AÑO DE CÁLCULO Y DE ACUERDO CON EL COEFICIENTE EFECTIVO QUE CADA MUNICIPIO HAYA RECIBIDO POR CONCEPTO DEL FONDO DE APORTACIONES PARA LA INFRAESTRUCTURA SOCIAL MUNICIPAL EN EL AÑO 2013.</w:t>
      </w:r>
    </w:p>
    <w:p>
      <w:pPr>
        <w:pStyle w:val="BodyText"/>
        <w:spacing w:before="230"/>
        <w:ind w:right="336"/>
        <w:jc w:val="both"/>
      </w:pPr>
      <w:r>
        <w:rPr/>
        <w:t>LOS MUNICIPIOS PODRÁN AFECTAR HASTA UN 25% DEL MONTO QUE ANUALMENTE LES CORRESPONDA POR CONCEPTO DE ESTE FONDO COMO FUENTE DE PAGO DE OBLIGACIONES QUE CONTRAIGA CON LA FEDERACIÓN O CON INSTITUCIONES DE CRÉDITO QUE OPEREN EN TERRITORIO NACIONAL, SIEMPRE QUE CUENTEN CON AUTORIZACIÓN DEL CONGRESO DEL ESTADO Y SE INSCRIBAN EN LOS REGISTROS DE OBLIGACIONES Y EMPRÉSTITOS FEDERAL O </w:t>
      </w:r>
      <w:r>
        <w:rPr>
          <w:spacing w:val="-2"/>
        </w:rPr>
        <w:t>ESTATAL.</w:t>
      </w:r>
    </w:p>
    <w:p>
      <w:pPr>
        <w:pStyle w:val="BodyText"/>
        <w:ind w:left="0"/>
      </w:pPr>
    </w:p>
    <w:p>
      <w:pPr>
        <w:pStyle w:val="BodyText"/>
        <w:ind w:right="338"/>
        <w:jc w:val="both"/>
      </w:pPr>
      <w:r>
        <w:rPr>
          <w:rFonts w:ascii="Arial" w:hAnsi="Arial"/>
          <w:b/>
        </w:rPr>
        <w:t>ARTÍCULO 21.- </w:t>
      </w:r>
      <w:r>
        <w:rPr/>
        <w:t>EL FONDO DE APORTACIONES PARA EL FORTALECIMIENTO DE LOS</w:t>
      </w:r>
      <w:r>
        <w:rPr>
          <w:spacing w:val="40"/>
        </w:rPr>
        <w:t> </w:t>
      </w:r>
      <w:r>
        <w:rPr/>
        <w:t>MUNICIPIOS, SE DETERMINARÁ ANUALMENTE EN EL PRESUPUESTO DE EGRESOS DE LA FEDERACIÓN, CON RECURSOS FEDERALES, EN BASE A LO QUE, AL EFECTO, ESTABLEZCA SU LEY DE INGRESOS, PARA EL EJERCICIO CORRESPONDIENTE.</w:t>
      </w:r>
    </w:p>
    <w:p>
      <w:pPr>
        <w:pStyle w:val="BodyText"/>
        <w:ind w:left="0"/>
      </w:pPr>
    </w:p>
    <w:p>
      <w:pPr>
        <w:pStyle w:val="BodyText"/>
        <w:ind w:right="337"/>
        <w:jc w:val="both"/>
      </w:pPr>
      <w:r>
        <w:rPr/>
        <w:t>LAS APORTACIONES FEDERALES QUE CON CARGO AL FONDO RECIBAN LOS MUNICIPIOS, SE DESTINARÁN, EXCLUSIVAMENTE, A LA SATISFACCIÓN DE SUS REQUERIMIENTOS, DANDO PRIORIDAD AL CUMPLIMIENTO DE SUS OBLIGACIONES FINANCIERAS, AL PAGO DE DERECHOS Y APROVECHAMIENTOS POR CONCEPTO DE AGUA, DESCARGAS DE AGUAS RESIDUALES, A LA MODERNIZACIÓN DE LOS SISTEMAS DE RECAUDACIÓN LOCALES, MANTENIMIENTO DE INFRAESTRUCTURA, Y A LA ATENCIÓN DE LAS NECESIDADES DIRECTAMENTE VINCULADAS CON LA SEGURIDAD PÚBLICA DE SUS HABITANTES.</w:t>
      </w:r>
    </w:p>
    <w:p>
      <w:pPr>
        <w:pStyle w:val="BodyText"/>
        <w:spacing w:before="1"/>
        <w:ind w:left="0"/>
      </w:pPr>
    </w:p>
    <w:p>
      <w:pPr>
        <w:pStyle w:val="BodyText"/>
        <w:ind w:right="334"/>
        <w:jc w:val="both"/>
      </w:pPr>
      <w:r>
        <w:rPr/>
        <w:t>LOS MUNICIPIOS QUE RECIBAN APORTACIONES DEL FONDO, TENDRÁN LAS MISMAS OBLIGACIONES A QUE SE REFIERE LA FRACCIÓN IV DEL ARTÍCULO ANTERIOR.</w:t>
      </w:r>
    </w:p>
    <w:p>
      <w:pPr>
        <w:pStyle w:val="BodyText"/>
        <w:spacing w:before="229"/>
        <w:ind w:right="340"/>
        <w:jc w:val="both"/>
      </w:pPr>
      <w:r>
        <w:rPr/>
        <w:t>EL ESTADO DISTRIBUIRÁ LOS RECURSOS QUE CORRESPONDAN A SUS MUNICIPIOS EN PROPORCIÓN DIRECTA AL NÚMERO DE HABITANTES CON QUE CUENTE, DE ACUERDO A LA INFORMACIÓN ESTADÍSTICA MÁS RECIENTE QUE AL EFECTO EMITA EL INSTITUTO NACIONAL DE ESTADÍSTICA Y GEOGRAFÍA.</w:t>
      </w:r>
    </w:p>
    <w:p>
      <w:pPr>
        <w:pStyle w:val="BodyText"/>
        <w:spacing w:before="230"/>
        <w:ind w:right="337"/>
        <w:jc w:val="both"/>
      </w:pPr>
      <w:r>
        <w:rPr/>
        <w:t>EN</w:t>
      </w:r>
      <w:r>
        <w:rPr>
          <w:spacing w:val="-3"/>
        </w:rPr>
        <w:t> </w:t>
      </w:r>
      <w:r>
        <w:rPr/>
        <w:t>CASO</w:t>
      </w:r>
      <w:r>
        <w:rPr>
          <w:spacing w:val="-4"/>
        </w:rPr>
        <w:t> </w:t>
      </w:r>
      <w:r>
        <w:rPr/>
        <w:t>DE</w:t>
      </w:r>
      <w:r>
        <w:rPr>
          <w:spacing w:val="-3"/>
        </w:rPr>
        <w:t> </w:t>
      </w:r>
      <w:r>
        <w:rPr/>
        <w:t>INCUMPLIMIENTO</w:t>
      </w:r>
      <w:r>
        <w:rPr>
          <w:spacing w:val="-3"/>
        </w:rPr>
        <w:t> </w:t>
      </w:r>
      <w:r>
        <w:rPr/>
        <w:t>EN</w:t>
      </w:r>
      <w:r>
        <w:rPr>
          <w:spacing w:val="-3"/>
        </w:rPr>
        <w:t> </w:t>
      </w:r>
      <w:r>
        <w:rPr/>
        <w:t>EL</w:t>
      </w:r>
      <w:r>
        <w:rPr>
          <w:spacing w:val="-3"/>
        </w:rPr>
        <w:t> </w:t>
      </w:r>
      <w:r>
        <w:rPr/>
        <w:t>PAGO</w:t>
      </w:r>
      <w:r>
        <w:rPr>
          <w:spacing w:val="-2"/>
        </w:rPr>
        <w:t> </w:t>
      </w:r>
      <w:r>
        <w:rPr/>
        <w:t>DE</w:t>
      </w:r>
      <w:r>
        <w:rPr>
          <w:spacing w:val="-3"/>
        </w:rPr>
        <w:t> </w:t>
      </w:r>
      <w:r>
        <w:rPr/>
        <w:t>OBLIGACIONES POR</w:t>
      </w:r>
      <w:r>
        <w:rPr>
          <w:spacing w:val="-3"/>
        </w:rPr>
        <w:t> </w:t>
      </w:r>
      <w:r>
        <w:rPr/>
        <w:t>CONCEPTO</w:t>
      </w:r>
      <w:r>
        <w:rPr>
          <w:spacing w:val="-2"/>
        </w:rPr>
        <w:t> </w:t>
      </w:r>
      <w:r>
        <w:rPr/>
        <w:t>DE</w:t>
      </w:r>
      <w:r>
        <w:rPr>
          <w:spacing w:val="-3"/>
        </w:rPr>
        <w:t> </w:t>
      </w:r>
      <w:r>
        <w:rPr/>
        <w:t>DERECHOS Y APROVECHAMIENTOS POR CONCEPTO DE AGUA, DESCARGAS DE AGUAS RESIDUALES, POR UN PERIODO MAYOR A TRES MESES, EL GOBIERNO DEL ESTADO, PODRÁ EFECTUAR LA RETENCIÓN DE RECURSOS DE ESTE FONDO Y PROCEDER A DAR CUMPLIMIENTO DE MANERA DIRECTA AL PAGO DE ESTAS OBLIGACIONES.</w:t>
      </w:r>
    </w:p>
    <w:p>
      <w:pPr>
        <w:pStyle w:val="BodyText"/>
        <w:ind w:left="0"/>
      </w:pPr>
    </w:p>
    <w:p>
      <w:pPr>
        <w:pStyle w:val="BodyText"/>
        <w:ind w:right="335"/>
        <w:jc w:val="both"/>
      </w:pPr>
      <w:r>
        <w:rPr/>
        <w:t>EN CASO DE INCUMPLIMIENTO A LAS OBLIGACIONES DE PAGO POR FACTURACIÓN DE ENERGÍA ELÉCTRICA, LA COMISIÓN FEDERAL DE ELECTRICIDAD, PODRÁ SOLICITAR AL GOBIERNO DEL ESTADO, A TRAVÉS DE LA SECRETARÍA DE HACIENDA, PREVIA ACREDITACIÓN DEL INCUMPLIMIENTO, LA AFECTACIÓN Y RETENCIÓN CON CARGO A LOS RECURSOS DE ESTE FONDO</w:t>
      </w:r>
      <w:r>
        <w:rPr>
          <w:spacing w:val="16"/>
        </w:rPr>
        <w:t> </w:t>
      </w:r>
      <w:r>
        <w:rPr/>
        <w:t>QUE</w:t>
      </w:r>
      <w:r>
        <w:rPr>
          <w:spacing w:val="15"/>
        </w:rPr>
        <w:t> </w:t>
      </w:r>
      <w:r>
        <w:rPr/>
        <w:t>CORRESPONDAN</w:t>
      </w:r>
      <w:r>
        <w:rPr>
          <w:spacing w:val="17"/>
        </w:rPr>
        <w:t> </w:t>
      </w:r>
      <w:r>
        <w:rPr/>
        <w:t>AL</w:t>
      </w:r>
      <w:r>
        <w:rPr>
          <w:spacing w:val="15"/>
        </w:rPr>
        <w:t> </w:t>
      </w:r>
      <w:r>
        <w:rPr/>
        <w:t>MUNICIPIO</w:t>
      </w:r>
      <w:r>
        <w:rPr>
          <w:spacing w:val="15"/>
        </w:rPr>
        <w:t> </w:t>
      </w:r>
      <w:r>
        <w:rPr/>
        <w:t>DE</w:t>
      </w:r>
      <w:r>
        <w:rPr>
          <w:spacing w:val="21"/>
        </w:rPr>
        <w:t> </w:t>
      </w:r>
      <w:r>
        <w:rPr/>
        <w:t>QUE</w:t>
      </w:r>
      <w:r>
        <w:rPr>
          <w:spacing w:val="14"/>
        </w:rPr>
        <w:t> </w:t>
      </w:r>
      <w:r>
        <w:rPr/>
        <w:t>SE</w:t>
      </w:r>
      <w:r>
        <w:rPr>
          <w:spacing w:val="15"/>
        </w:rPr>
        <w:t> </w:t>
      </w:r>
      <w:r>
        <w:rPr/>
        <w:t>TRATE,</w:t>
      </w:r>
      <w:r>
        <w:rPr>
          <w:spacing w:val="15"/>
        </w:rPr>
        <w:t> </w:t>
      </w:r>
      <w:r>
        <w:rPr/>
        <w:t>A</w:t>
      </w:r>
      <w:r>
        <w:rPr>
          <w:spacing w:val="14"/>
        </w:rPr>
        <w:t> </w:t>
      </w:r>
      <w:r>
        <w:rPr/>
        <w:t>EFECTOS</w:t>
      </w:r>
      <w:r>
        <w:rPr>
          <w:spacing w:val="15"/>
        </w:rPr>
        <w:t> </w:t>
      </w:r>
      <w:r>
        <w:rPr/>
        <w:t>DE</w:t>
      </w:r>
      <w:r>
        <w:rPr>
          <w:spacing w:val="15"/>
        </w:rPr>
        <w:t> </w:t>
      </w:r>
      <w:r>
        <w:rPr/>
        <w:t>SALDAR</w:t>
      </w:r>
      <w:r>
        <w:rPr>
          <w:spacing w:val="15"/>
        </w:rPr>
        <w:t> </w:t>
      </w:r>
      <w:r>
        <w:rPr>
          <w:spacing w:val="-5"/>
        </w:rPr>
        <w:t>LOS</w:t>
      </w:r>
    </w:p>
    <w:p>
      <w:pPr>
        <w:pStyle w:val="BodyText"/>
        <w:spacing w:after="0"/>
        <w:jc w:val="both"/>
        <w:sectPr>
          <w:pgSz w:w="12240" w:h="15840"/>
          <w:pgMar w:header="15" w:footer="925" w:top="1740" w:bottom="1120" w:left="1080" w:right="1080"/>
        </w:sectPr>
      </w:pPr>
    </w:p>
    <w:p>
      <w:pPr>
        <w:pStyle w:val="BodyText"/>
        <w:spacing w:before="83"/>
        <w:ind w:right="340"/>
        <w:jc w:val="both"/>
      </w:pPr>
      <w:r>
        <w:rPr/>
        <w:t>ADEUDOS CORRESPONDIENTES; LO ANTERIOR, SIEMPRE Y CUANDO DICHOS ADEUDOS TENGAN UNA ANTIGÜEDAD MAYOR DE NOVENTA DÍAS NATURALES.</w:t>
      </w:r>
    </w:p>
    <w:p>
      <w:pPr>
        <w:spacing w:before="2"/>
        <w:ind w:left="5509" w:right="0" w:firstLine="0"/>
        <w:jc w:val="left"/>
        <w:rPr>
          <w:rFonts w:ascii="Arial" w:hAnsi="Arial"/>
          <w:i/>
          <w:sz w:val="14"/>
        </w:rPr>
      </w:pPr>
      <w:r>
        <w:rPr>
          <w:rFonts w:ascii="Arial" w:hAnsi="Arial"/>
          <w:i/>
          <w:color w:val="006FC0"/>
          <w:sz w:val="14"/>
        </w:rPr>
        <w:t>Artículo</w:t>
      </w:r>
      <w:r>
        <w:rPr>
          <w:rFonts w:ascii="Arial" w:hAnsi="Arial"/>
          <w:i/>
          <w:color w:val="006FC0"/>
          <w:spacing w:val="-6"/>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ocho</w:t>
      </w:r>
      <w:r>
        <w:rPr>
          <w:rFonts w:ascii="Arial" w:hAnsi="Arial"/>
          <w:i/>
          <w:color w:val="006FC0"/>
          <w:spacing w:val="-2"/>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29</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diciembre</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6"/>
        <w:ind w:left="0"/>
        <w:rPr>
          <w:rFonts w:ascii="Arial"/>
          <w:i/>
          <w:sz w:val="14"/>
        </w:rPr>
      </w:pPr>
    </w:p>
    <w:p>
      <w:pPr>
        <w:pStyle w:val="BodyText"/>
        <w:ind w:right="335"/>
        <w:jc w:val="both"/>
      </w:pPr>
      <w:r>
        <w:rPr>
          <w:rFonts w:ascii="Arial" w:hAnsi="Arial"/>
          <w:b/>
        </w:rPr>
        <w:t>ARTÍCULO</w:t>
      </w:r>
      <w:r>
        <w:rPr>
          <w:rFonts w:ascii="Arial" w:hAnsi="Arial"/>
          <w:b/>
          <w:spacing w:val="-2"/>
        </w:rPr>
        <w:t> </w:t>
      </w:r>
      <w:r>
        <w:rPr>
          <w:rFonts w:ascii="Arial" w:hAnsi="Arial"/>
          <w:b/>
        </w:rPr>
        <w:t>22.-</w:t>
      </w:r>
      <w:r>
        <w:rPr>
          <w:rFonts w:ascii="Arial" w:hAnsi="Arial"/>
          <w:b/>
          <w:spacing w:val="-2"/>
        </w:rPr>
        <w:t> </w:t>
      </w:r>
      <w:r>
        <w:rPr/>
        <w:t>LAS</w:t>
      </w:r>
      <w:r>
        <w:rPr>
          <w:spacing w:val="-3"/>
        </w:rPr>
        <w:t> </w:t>
      </w:r>
      <w:r>
        <w:rPr/>
        <w:t>APORTACIONES</w:t>
      </w:r>
      <w:r>
        <w:rPr>
          <w:spacing w:val="-3"/>
        </w:rPr>
        <w:t> </w:t>
      </w:r>
      <w:r>
        <w:rPr/>
        <w:t>A</w:t>
      </w:r>
      <w:r>
        <w:rPr>
          <w:spacing w:val="-3"/>
        </w:rPr>
        <w:t> </w:t>
      </w:r>
      <w:r>
        <w:rPr/>
        <w:t>QUE</w:t>
      </w:r>
      <w:r>
        <w:rPr>
          <w:spacing w:val="-3"/>
        </w:rPr>
        <w:t> </w:t>
      </w:r>
      <w:r>
        <w:rPr/>
        <w:t>SE</w:t>
      </w:r>
      <w:r>
        <w:rPr>
          <w:spacing w:val="-3"/>
        </w:rPr>
        <w:t> </w:t>
      </w:r>
      <w:r>
        <w:rPr/>
        <w:t>REFIEREN</w:t>
      </w:r>
      <w:r>
        <w:rPr>
          <w:spacing w:val="-2"/>
        </w:rPr>
        <w:t> </w:t>
      </w:r>
      <w:r>
        <w:rPr/>
        <w:t>LOS</w:t>
      </w:r>
      <w:r>
        <w:rPr>
          <w:spacing w:val="-3"/>
        </w:rPr>
        <w:t> </w:t>
      </w:r>
      <w:r>
        <w:rPr/>
        <w:t>FONDOS</w:t>
      </w:r>
      <w:r>
        <w:rPr>
          <w:spacing w:val="-3"/>
        </w:rPr>
        <w:t> </w:t>
      </w:r>
      <w:r>
        <w:rPr/>
        <w:t>SERÁN</w:t>
      </w:r>
      <w:r>
        <w:rPr>
          <w:spacing w:val="-2"/>
        </w:rPr>
        <w:t> </w:t>
      </w:r>
      <w:r>
        <w:rPr/>
        <w:t>ADMINISTRADAS Y EJERCIDAS POR EL GOBIERNO DEL ESTADO Y, EN SU CASO, POR LOS MUNICIPIOS QUE LAS RECIBAN Y LAS RESPONSABILIDADES ADMINISTRATIVAS, CIVILES Y PENALES EN QUE INCURRAN, LAS AUTORIDADES, POR MOTIVO DE LA DESVIACIÓN DE LOS RECURSOS RECIBIDOS, SERÁN SANCIONADAS EN TÉRMINOS DE LA LEGISLACIÓN FEDERAL APLICABLE.</w:t>
      </w:r>
    </w:p>
    <w:p>
      <w:pPr>
        <w:pStyle w:val="BodyText"/>
        <w:ind w:left="0"/>
      </w:pPr>
    </w:p>
    <w:p>
      <w:pPr>
        <w:pStyle w:val="BodyText"/>
        <w:ind w:right="341"/>
        <w:jc w:val="both"/>
      </w:pPr>
      <w:r>
        <w:rPr>
          <w:rFonts w:ascii="Arial" w:hAnsi="Arial"/>
          <w:b/>
        </w:rPr>
        <w:t>ARTÍCULO 23.- </w:t>
      </w:r>
      <w:r>
        <w:rPr/>
        <w:t>LOS FONDOS QUE RECIBA EL ESTADO Y, EN SU CASO, LOS MUNICIPIOS, ASÍ COMO SUS ACCESORIOS NO PODRÁN DESTINARLOS A FINES DISTINTOS A LOS QUE EXPRESAMENTE SE ENCUENTREN PREVISTOS EN ESTE CAPÍTULO O A LAS LEYES QUE LOS SUSTENTEN Y SOLO PODRÁN SER AFECTADOS Y OTORGADOS EN GARANTÍA EN LOS CASOS EN QUE DICHAS DISPOSICIONES LO PREVÉN.</w:t>
      </w:r>
    </w:p>
    <w:p>
      <w:pPr>
        <w:pStyle w:val="BodyText"/>
        <w:ind w:left="0"/>
      </w:pPr>
    </w:p>
    <w:p>
      <w:pPr>
        <w:pStyle w:val="BodyText"/>
        <w:spacing w:before="1"/>
        <w:ind w:left="0"/>
      </w:pPr>
    </w:p>
    <w:p>
      <w:pPr>
        <w:spacing w:before="0"/>
        <w:ind w:left="1" w:right="2"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5"/>
          <w:sz w:val="20"/>
        </w:rPr>
        <w:t>VI</w:t>
      </w:r>
    </w:p>
    <w:p>
      <w:pPr>
        <w:spacing w:before="1"/>
        <w:ind w:left="1706" w:right="1708" w:firstLine="2"/>
        <w:jc w:val="center"/>
        <w:rPr>
          <w:rFonts w:ascii="Arial" w:hAnsi="Arial"/>
          <w:b/>
          <w:sz w:val="20"/>
        </w:rPr>
      </w:pPr>
      <w:r>
        <w:rPr>
          <w:rFonts w:ascii="Arial" w:hAnsi="Arial"/>
          <w:b/>
          <w:sz w:val="20"/>
        </w:rPr>
        <w:t>DEL USO DE LOS FONDOS DE APORTACIONES COMO GARANTÍA DE</w:t>
      </w:r>
      <w:r>
        <w:rPr>
          <w:rFonts w:ascii="Arial" w:hAnsi="Arial"/>
          <w:b/>
          <w:spacing w:val="-5"/>
          <w:sz w:val="20"/>
        </w:rPr>
        <w:t> </w:t>
      </w:r>
      <w:r>
        <w:rPr>
          <w:rFonts w:ascii="Arial" w:hAnsi="Arial"/>
          <w:b/>
          <w:sz w:val="20"/>
        </w:rPr>
        <w:t>PAGO</w:t>
      </w:r>
      <w:r>
        <w:rPr>
          <w:rFonts w:ascii="Arial" w:hAnsi="Arial"/>
          <w:b/>
          <w:spacing w:val="-6"/>
          <w:sz w:val="20"/>
        </w:rPr>
        <w:t> </w:t>
      </w:r>
      <w:r>
        <w:rPr>
          <w:rFonts w:ascii="Arial" w:hAnsi="Arial"/>
          <w:b/>
          <w:sz w:val="20"/>
        </w:rPr>
        <w:t>Y</w:t>
      </w:r>
      <w:r>
        <w:rPr>
          <w:rFonts w:ascii="Arial" w:hAnsi="Arial"/>
          <w:b/>
          <w:spacing w:val="-6"/>
          <w:sz w:val="20"/>
        </w:rPr>
        <w:t> </w:t>
      </w:r>
      <w:r>
        <w:rPr>
          <w:rFonts w:ascii="Arial" w:hAnsi="Arial"/>
          <w:b/>
          <w:sz w:val="20"/>
        </w:rPr>
        <w:t>OTROS</w:t>
      </w:r>
      <w:r>
        <w:rPr>
          <w:rFonts w:ascii="Arial" w:hAnsi="Arial"/>
          <w:b/>
          <w:spacing w:val="-6"/>
          <w:sz w:val="20"/>
        </w:rPr>
        <w:t> </w:t>
      </w:r>
      <w:r>
        <w:rPr>
          <w:rFonts w:ascii="Arial" w:hAnsi="Arial"/>
          <w:b/>
          <w:sz w:val="20"/>
        </w:rPr>
        <w:t>RECURSOS</w:t>
      </w:r>
      <w:r>
        <w:rPr>
          <w:rFonts w:ascii="Arial" w:hAnsi="Arial"/>
          <w:b/>
          <w:spacing w:val="-5"/>
          <w:sz w:val="20"/>
        </w:rPr>
        <w:t> </w:t>
      </w:r>
      <w:r>
        <w:rPr>
          <w:rFonts w:ascii="Arial" w:hAnsi="Arial"/>
          <w:b/>
          <w:sz w:val="20"/>
        </w:rPr>
        <w:t>FEDERALES</w:t>
      </w:r>
      <w:r>
        <w:rPr>
          <w:rFonts w:ascii="Arial" w:hAnsi="Arial"/>
          <w:b/>
          <w:spacing w:val="-5"/>
          <w:sz w:val="20"/>
        </w:rPr>
        <w:t> </w:t>
      </w:r>
      <w:r>
        <w:rPr>
          <w:rFonts w:ascii="Arial" w:hAnsi="Arial"/>
          <w:b/>
          <w:sz w:val="20"/>
        </w:rPr>
        <w:t>PARA</w:t>
      </w:r>
      <w:r>
        <w:rPr>
          <w:rFonts w:ascii="Arial" w:hAnsi="Arial"/>
          <w:b/>
          <w:spacing w:val="-6"/>
          <w:sz w:val="20"/>
        </w:rPr>
        <w:t> </w:t>
      </w:r>
      <w:r>
        <w:rPr>
          <w:rFonts w:ascii="Arial" w:hAnsi="Arial"/>
          <w:b/>
          <w:sz w:val="20"/>
        </w:rPr>
        <w:t>LOS</w:t>
      </w:r>
      <w:r>
        <w:rPr>
          <w:rFonts w:ascii="Arial" w:hAnsi="Arial"/>
          <w:b/>
          <w:spacing w:val="-6"/>
          <w:sz w:val="20"/>
        </w:rPr>
        <w:t> </w:t>
      </w:r>
      <w:r>
        <w:rPr>
          <w:rFonts w:ascii="Arial" w:hAnsi="Arial"/>
          <w:b/>
          <w:sz w:val="20"/>
        </w:rPr>
        <w:t>MUNICIPIOS</w:t>
      </w:r>
    </w:p>
    <w:p>
      <w:pPr>
        <w:spacing w:before="228"/>
        <w:ind w:left="338" w:right="0" w:firstLine="0"/>
        <w:jc w:val="left"/>
        <w:rPr>
          <w:rFonts w:ascii="Arial" w:hAnsi="Arial"/>
          <w:i/>
          <w:sz w:val="20"/>
        </w:rPr>
      </w:pPr>
      <w:r>
        <w:rPr>
          <w:rFonts w:ascii="Arial" w:hAnsi="Arial"/>
          <w:b/>
          <w:sz w:val="20"/>
        </w:rPr>
        <w:t>ARTÍCULO</w:t>
      </w:r>
      <w:r>
        <w:rPr>
          <w:rFonts w:ascii="Arial" w:hAnsi="Arial"/>
          <w:b/>
          <w:spacing w:val="-6"/>
          <w:sz w:val="20"/>
        </w:rPr>
        <w:t> </w:t>
      </w:r>
      <w:r>
        <w:rPr>
          <w:rFonts w:ascii="Arial" w:hAnsi="Arial"/>
          <w:b/>
          <w:sz w:val="20"/>
        </w:rPr>
        <w:t>24.-</w:t>
      </w:r>
      <w:r>
        <w:rPr>
          <w:rFonts w:ascii="Arial" w:hAnsi="Arial"/>
          <w:b/>
          <w:spacing w:val="-5"/>
          <w:sz w:val="20"/>
        </w:rPr>
        <w:t> </w:t>
      </w:r>
      <w:r>
        <w:rPr>
          <w:rFonts w:ascii="Arial" w:hAnsi="Arial"/>
          <w:i/>
          <w:sz w:val="20"/>
        </w:rPr>
        <w:t>(DEROGADO,</w:t>
      </w:r>
      <w:r>
        <w:rPr>
          <w:rFonts w:ascii="Arial" w:hAnsi="Arial"/>
          <w:i/>
          <w:spacing w:val="-6"/>
          <w:sz w:val="20"/>
        </w:rPr>
        <w:t> </w:t>
      </w:r>
      <w:r>
        <w:rPr>
          <w:rFonts w:ascii="Arial" w:hAnsi="Arial"/>
          <w:i/>
          <w:sz w:val="20"/>
        </w:rPr>
        <w:t>P.O.</w:t>
      </w:r>
      <w:r>
        <w:rPr>
          <w:rFonts w:ascii="Arial" w:hAnsi="Arial"/>
          <w:i/>
          <w:spacing w:val="-4"/>
          <w:sz w:val="20"/>
        </w:rPr>
        <w:t> </w:t>
      </w:r>
      <w:r>
        <w:rPr>
          <w:rFonts w:ascii="Arial" w:hAnsi="Arial"/>
          <w:i/>
          <w:sz w:val="20"/>
        </w:rPr>
        <w:t>31</w:t>
      </w:r>
      <w:r>
        <w:rPr>
          <w:rFonts w:ascii="Arial" w:hAnsi="Arial"/>
          <w:i/>
          <w:spacing w:val="-7"/>
          <w:sz w:val="20"/>
        </w:rPr>
        <w:t> </w:t>
      </w:r>
      <w:r>
        <w:rPr>
          <w:rFonts w:ascii="Arial" w:hAnsi="Arial"/>
          <w:i/>
          <w:sz w:val="20"/>
        </w:rPr>
        <w:t>DE</w:t>
      </w:r>
      <w:r>
        <w:rPr>
          <w:rFonts w:ascii="Arial" w:hAnsi="Arial"/>
          <w:i/>
          <w:spacing w:val="-6"/>
          <w:sz w:val="20"/>
        </w:rPr>
        <w:t> </w:t>
      </w:r>
      <w:r>
        <w:rPr>
          <w:rFonts w:ascii="Arial" w:hAnsi="Arial"/>
          <w:i/>
          <w:sz w:val="20"/>
        </w:rPr>
        <w:t>DICIEMBRE</w:t>
      </w:r>
      <w:r>
        <w:rPr>
          <w:rFonts w:ascii="Arial" w:hAnsi="Arial"/>
          <w:i/>
          <w:spacing w:val="-6"/>
          <w:sz w:val="20"/>
        </w:rPr>
        <w:t> </w:t>
      </w:r>
      <w:r>
        <w:rPr>
          <w:rFonts w:ascii="Arial" w:hAnsi="Arial"/>
          <w:i/>
          <w:sz w:val="20"/>
        </w:rPr>
        <w:t>DE</w:t>
      </w:r>
      <w:r>
        <w:rPr>
          <w:rFonts w:ascii="Arial" w:hAnsi="Arial"/>
          <w:i/>
          <w:spacing w:val="-6"/>
          <w:sz w:val="20"/>
        </w:rPr>
        <w:t> </w:t>
      </w:r>
      <w:r>
        <w:rPr>
          <w:rFonts w:ascii="Arial" w:hAnsi="Arial"/>
          <w:i/>
          <w:spacing w:val="-2"/>
          <w:sz w:val="20"/>
        </w:rPr>
        <w:t>2013).</w:t>
      </w:r>
    </w:p>
    <w:p>
      <w:pPr>
        <w:pStyle w:val="BodyText"/>
        <w:spacing w:before="1"/>
        <w:ind w:left="0"/>
        <w:rPr>
          <w:rFonts w:ascii="Arial"/>
          <w:i/>
        </w:rPr>
      </w:pPr>
    </w:p>
    <w:p>
      <w:pPr>
        <w:spacing w:before="0"/>
        <w:ind w:left="338" w:right="0" w:firstLine="0"/>
        <w:jc w:val="left"/>
        <w:rPr>
          <w:rFonts w:ascii="Arial" w:hAnsi="Arial"/>
          <w:i/>
          <w:sz w:val="20"/>
        </w:rPr>
      </w:pPr>
      <w:r>
        <w:rPr>
          <w:rFonts w:ascii="Arial" w:hAnsi="Arial"/>
          <w:b/>
          <w:sz w:val="20"/>
        </w:rPr>
        <w:t>ARTÍCULO</w:t>
      </w:r>
      <w:r>
        <w:rPr>
          <w:rFonts w:ascii="Arial" w:hAnsi="Arial"/>
          <w:b/>
          <w:spacing w:val="-6"/>
          <w:sz w:val="20"/>
        </w:rPr>
        <w:t> </w:t>
      </w:r>
      <w:r>
        <w:rPr>
          <w:rFonts w:ascii="Arial" w:hAnsi="Arial"/>
          <w:b/>
          <w:sz w:val="20"/>
        </w:rPr>
        <w:t>25.-</w:t>
      </w:r>
      <w:r>
        <w:rPr>
          <w:rFonts w:ascii="Arial" w:hAnsi="Arial"/>
          <w:b/>
          <w:spacing w:val="-5"/>
          <w:sz w:val="20"/>
        </w:rPr>
        <w:t> </w:t>
      </w:r>
      <w:r>
        <w:rPr>
          <w:rFonts w:ascii="Arial" w:hAnsi="Arial"/>
          <w:i/>
          <w:sz w:val="20"/>
        </w:rPr>
        <w:t>(DEROGADO,</w:t>
      </w:r>
      <w:r>
        <w:rPr>
          <w:rFonts w:ascii="Arial" w:hAnsi="Arial"/>
          <w:i/>
          <w:spacing w:val="-6"/>
          <w:sz w:val="20"/>
        </w:rPr>
        <w:t> </w:t>
      </w:r>
      <w:r>
        <w:rPr>
          <w:rFonts w:ascii="Arial" w:hAnsi="Arial"/>
          <w:i/>
          <w:sz w:val="20"/>
        </w:rPr>
        <w:t>P.O.</w:t>
      </w:r>
      <w:r>
        <w:rPr>
          <w:rFonts w:ascii="Arial" w:hAnsi="Arial"/>
          <w:i/>
          <w:spacing w:val="-4"/>
          <w:sz w:val="20"/>
        </w:rPr>
        <w:t> </w:t>
      </w:r>
      <w:r>
        <w:rPr>
          <w:rFonts w:ascii="Arial" w:hAnsi="Arial"/>
          <w:i/>
          <w:sz w:val="20"/>
        </w:rPr>
        <w:t>31</w:t>
      </w:r>
      <w:r>
        <w:rPr>
          <w:rFonts w:ascii="Arial" w:hAnsi="Arial"/>
          <w:i/>
          <w:spacing w:val="-7"/>
          <w:sz w:val="20"/>
        </w:rPr>
        <w:t> </w:t>
      </w:r>
      <w:r>
        <w:rPr>
          <w:rFonts w:ascii="Arial" w:hAnsi="Arial"/>
          <w:i/>
          <w:sz w:val="20"/>
        </w:rPr>
        <w:t>DE</w:t>
      </w:r>
      <w:r>
        <w:rPr>
          <w:rFonts w:ascii="Arial" w:hAnsi="Arial"/>
          <w:i/>
          <w:spacing w:val="-6"/>
          <w:sz w:val="20"/>
        </w:rPr>
        <w:t> </w:t>
      </w:r>
      <w:r>
        <w:rPr>
          <w:rFonts w:ascii="Arial" w:hAnsi="Arial"/>
          <w:i/>
          <w:sz w:val="20"/>
        </w:rPr>
        <w:t>DICIEMBRE</w:t>
      </w:r>
      <w:r>
        <w:rPr>
          <w:rFonts w:ascii="Arial" w:hAnsi="Arial"/>
          <w:i/>
          <w:spacing w:val="-6"/>
          <w:sz w:val="20"/>
        </w:rPr>
        <w:t> </w:t>
      </w:r>
      <w:r>
        <w:rPr>
          <w:rFonts w:ascii="Arial" w:hAnsi="Arial"/>
          <w:i/>
          <w:sz w:val="20"/>
        </w:rPr>
        <w:t>DE</w:t>
      </w:r>
      <w:r>
        <w:rPr>
          <w:rFonts w:ascii="Arial" w:hAnsi="Arial"/>
          <w:i/>
          <w:spacing w:val="-6"/>
          <w:sz w:val="20"/>
        </w:rPr>
        <w:t> </w:t>
      </w:r>
      <w:r>
        <w:rPr>
          <w:rFonts w:ascii="Arial" w:hAnsi="Arial"/>
          <w:i/>
          <w:spacing w:val="-2"/>
          <w:sz w:val="20"/>
        </w:rPr>
        <w:t>2013).</w:t>
      </w:r>
    </w:p>
    <w:p>
      <w:pPr>
        <w:pStyle w:val="BodyText"/>
        <w:spacing w:before="1"/>
        <w:ind w:left="0"/>
        <w:rPr>
          <w:rFonts w:ascii="Arial"/>
          <w:i/>
        </w:rPr>
      </w:pPr>
    </w:p>
    <w:p>
      <w:pPr>
        <w:spacing w:before="0"/>
        <w:ind w:left="338" w:right="0" w:firstLine="0"/>
        <w:jc w:val="left"/>
        <w:rPr>
          <w:rFonts w:ascii="Arial" w:hAnsi="Arial"/>
          <w:i/>
          <w:sz w:val="20"/>
        </w:rPr>
      </w:pPr>
      <w:r>
        <w:rPr>
          <w:rFonts w:ascii="Arial" w:hAnsi="Arial"/>
          <w:b/>
          <w:sz w:val="20"/>
        </w:rPr>
        <w:t>ARTÍCULO</w:t>
      </w:r>
      <w:r>
        <w:rPr>
          <w:rFonts w:ascii="Arial" w:hAnsi="Arial"/>
          <w:b/>
          <w:spacing w:val="-6"/>
          <w:sz w:val="20"/>
        </w:rPr>
        <w:t> </w:t>
      </w:r>
      <w:r>
        <w:rPr>
          <w:rFonts w:ascii="Arial" w:hAnsi="Arial"/>
          <w:b/>
          <w:sz w:val="20"/>
        </w:rPr>
        <w:t>26.-</w:t>
      </w:r>
      <w:r>
        <w:rPr>
          <w:rFonts w:ascii="Arial" w:hAnsi="Arial"/>
          <w:b/>
          <w:spacing w:val="-5"/>
          <w:sz w:val="20"/>
        </w:rPr>
        <w:t> </w:t>
      </w:r>
      <w:r>
        <w:rPr>
          <w:rFonts w:ascii="Arial" w:hAnsi="Arial"/>
          <w:i/>
          <w:sz w:val="20"/>
        </w:rPr>
        <w:t>(DEROGADO,</w:t>
      </w:r>
      <w:r>
        <w:rPr>
          <w:rFonts w:ascii="Arial" w:hAnsi="Arial"/>
          <w:i/>
          <w:spacing w:val="-6"/>
          <w:sz w:val="20"/>
        </w:rPr>
        <w:t> </w:t>
      </w:r>
      <w:r>
        <w:rPr>
          <w:rFonts w:ascii="Arial" w:hAnsi="Arial"/>
          <w:i/>
          <w:sz w:val="20"/>
        </w:rPr>
        <w:t>P.O.</w:t>
      </w:r>
      <w:r>
        <w:rPr>
          <w:rFonts w:ascii="Arial" w:hAnsi="Arial"/>
          <w:i/>
          <w:spacing w:val="-4"/>
          <w:sz w:val="20"/>
        </w:rPr>
        <w:t> </w:t>
      </w:r>
      <w:r>
        <w:rPr>
          <w:rFonts w:ascii="Arial" w:hAnsi="Arial"/>
          <w:i/>
          <w:sz w:val="20"/>
        </w:rPr>
        <w:t>31</w:t>
      </w:r>
      <w:r>
        <w:rPr>
          <w:rFonts w:ascii="Arial" w:hAnsi="Arial"/>
          <w:i/>
          <w:spacing w:val="-7"/>
          <w:sz w:val="20"/>
        </w:rPr>
        <w:t> </w:t>
      </w:r>
      <w:r>
        <w:rPr>
          <w:rFonts w:ascii="Arial" w:hAnsi="Arial"/>
          <w:i/>
          <w:sz w:val="20"/>
        </w:rPr>
        <w:t>DE</w:t>
      </w:r>
      <w:r>
        <w:rPr>
          <w:rFonts w:ascii="Arial" w:hAnsi="Arial"/>
          <w:i/>
          <w:spacing w:val="-6"/>
          <w:sz w:val="20"/>
        </w:rPr>
        <w:t> </w:t>
      </w:r>
      <w:r>
        <w:rPr>
          <w:rFonts w:ascii="Arial" w:hAnsi="Arial"/>
          <w:i/>
          <w:sz w:val="20"/>
        </w:rPr>
        <w:t>DICIEMBRE</w:t>
      </w:r>
      <w:r>
        <w:rPr>
          <w:rFonts w:ascii="Arial" w:hAnsi="Arial"/>
          <w:i/>
          <w:spacing w:val="-6"/>
          <w:sz w:val="20"/>
        </w:rPr>
        <w:t> </w:t>
      </w:r>
      <w:r>
        <w:rPr>
          <w:rFonts w:ascii="Arial" w:hAnsi="Arial"/>
          <w:i/>
          <w:sz w:val="20"/>
        </w:rPr>
        <w:t>DE</w:t>
      </w:r>
      <w:r>
        <w:rPr>
          <w:rFonts w:ascii="Arial" w:hAnsi="Arial"/>
          <w:i/>
          <w:spacing w:val="-6"/>
          <w:sz w:val="20"/>
        </w:rPr>
        <w:t> </w:t>
      </w:r>
      <w:r>
        <w:rPr>
          <w:rFonts w:ascii="Arial" w:hAnsi="Arial"/>
          <w:i/>
          <w:spacing w:val="-2"/>
          <w:sz w:val="20"/>
        </w:rPr>
        <w:t>2013).</w:t>
      </w:r>
    </w:p>
    <w:p>
      <w:pPr>
        <w:spacing w:before="229"/>
        <w:ind w:left="338" w:right="0" w:firstLine="0"/>
        <w:jc w:val="left"/>
        <w:rPr>
          <w:rFonts w:ascii="Arial" w:hAnsi="Arial"/>
          <w:i/>
          <w:sz w:val="20"/>
        </w:rPr>
      </w:pPr>
      <w:r>
        <w:rPr>
          <w:rFonts w:ascii="Arial" w:hAnsi="Arial"/>
          <w:b/>
          <w:sz w:val="20"/>
        </w:rPr>
        <w:t>ARTÍCULO</w:t>
      </w:r>
      <w:r>
        <w:rPr>
          <w:rFonts w:ascii="Arial" w:hAnsi="Arial"/>
          <w:b/>
          <w:spacing w:val="-5"/>
          <w:sz w:val="20"/>
        </w:rPr>
        <w:t> </w:t>
      </w:r>
      <w:r>
        <w:rPr>
          <w:rFonts w:ascii="Arial" w:hAnsi="Arial"/>
          <w:b/>
          <w:sz w:val="20"/>
        </w:rPr>
        <w:t>27.-</w:t>
      </w:r>
      <w:r>
        <w:rPr>
          <w:rFonts w:ascii="Arial" w:hAnsi="Arial"/>
          <w:b/>
          <w:spacing w:val="-5"/>
          <w:sz w:val="20"/>
        </w:rPr>
        <w:t> </w:t>
      </w:r>
      <w:r>
        <w:rPr>
          <w:rFonts w:ascii="Arial" w:hAnsi="Arial"/>
          <w:i/>
          <w:sz w:val="20"/>
        </w:rPr>
        <w:t>(DEROGADO,</w:t>
      </w:r>
      <w:r>
        <w:rPr>
          <w:rFonts w:ascii="Arial" w:hAnsi="Arial"/>
          <w:i/>
          <w:spacing w:val="-6"/>
          <w:sz w:val="20"/>
        </w:rPr>
        <w:t> </w:t>
      </w:r>
      <w:r>
        <w:rPr>
          <w:rFonts w:ascii="Arial" w:hAnsi="Arial"/>
          <w:i/>
          <w:sz w:val="20"/>
        </w:rPr>
        <w:t>P.O.</w:t>
      </w:r>
      <w:r>
        <w:rPr>
          <w:rFonts w:ascii="Arial" w:hAnsi="Arial"/>
          <w:i/>
          <w:spacing w:val="-4"/>
          <w:sz w:val="20"/>
        </w:rPr>
        <w:t> </w:t>
      </w:r>
      <w:r>
        <w:rPr>
          <w:rFonts w:ascii="Arial" w:hAnsi="Arial"/>
          <w:i/>
          <w:sz w:val="20"/>
        </w:rPr>
        <w:t>31</w:t>
      </w:r>
      <w:r>
        <w:rPr>
          <w:rFonts w:ascii="Arial" w:hAnsi="Arial"/>
          <w:i/>
          <w:spacing w:val="-6"/>
          <w:sz w:val="20"/>
        </w:rPr>
        <w:t> </w:t>
      </w:r>
      <w:r>
        <w:rPr>
          <w:rFonts w:ascii="Arial" w:hAnsi="Arial"/>
          <w:i/>
          <w:sz w:val="20"/>
        </w:rPr>
        <w:t>DE</w:t>
      </w:r>
      <w:r>
        <w:rPr>
          <w:rFonts w:ascii="Arial" w:hAnsi="Arial"/>
          <w:i/>
          <w:spacing w:val="-6"/>
          <w:sz w:val="20"/>
        </w:rPr>
        <w:t> </w:t>
      </w:r>
      <w:r>
        <w:rPr>
          <w:rFonts w:ascii="Arial" w:hAnsi="Arial"/>
          <w:i/>
          <w:sz w:val="20"/>
        </w:rPr>
        <w:t>DICIEMBRE</w:t>
      </w:r>
      <w:r>
        <w:rPr>
          <w:rFonts w:ascii="Arial" w:hAnsi="Arial"/>
          <w:i/>
          <w:spacing w:val="-6"/>
          <w:sz w:val="20"/>
        </w:rPr>
        <w:t> </w:t>
      </w:r>
      <w:r>
        <w:rPr>
          <w:rFonts w:ascii="Arial" w:hAnsi="Arial"/>
          <w:i/>
          <w:sz w:val="20"/>
        </w:rPr>
        <w:t>DE</w:t>
      </w:r>
      <w:r>
        <w:rPr>
          <w:rFonts w:ascii="Arial" w:hAnsi="Arial"/>
          <w:i/>
          <w:spacing w:val="-6"/>
          <w:sz w:val="20"/>
        </w:rPr>
        <w:t> </w:t>
      </w:r>
      <w:r>
        <w:rPr>
          <w:rFonts w:ascii="Arial" w:hAnsi="Arial"/>
          <w:i/>
          <w:spacing w:val="-2"/>
          <w:sz w:val="20"/>
        </w:rPr>
        <w:t>2013).</w:t>
      </w:r>
    </w:p>
    <w:p>
      <w:pPr>
        <w:pStyle w:val="BodyText"/>
        <w:ind w:left="0"/>
        <w:rPr>
          <w:rFonts w:ascii="Arial"/>
          <w:i/>
        </w:rPr>
      </w:pPr>
    </w:p>
    <w:p>
      <w:pPr>
        <w:pStyle w:val="BodyText"/>
        <w:spacing w:before="1"/>
        <w:ind w:left="0"/>
        <w:rPr>
          <w:rFonts w:ascii="Arial"/>
          <w:i/>
        </w:rPr>
      </w:pPr>
    </w:p>
    <w:p>
      <w:pPr>
        <w:spacing w:before="0"/>
        <w:ind w:left="2" w:right="2" w:firstLine="0"/>
        <w:jc w:val="center"/>
        <w:rPr>
          <w:rFonts w:ascii="Arial"/>
          <w:b/>
          <w:sz w:val="20"/>
        </w:rPr>
      </w:pPr>
      <w:r>
        <w:rPr>
          <w:rFonts w:ascii="Arial"/>
          <w:b/>
          <w:spacing w:val="-2"/>
          <w:sz w:val="20"/>
        </w:rPr>
        <w:t>TRANSITORIOS</w:t>
      </w:r>
    </w:p>
    <w:p>
      <w:pPr>
        <w:pStyle w:val="BodyText"/>
        <w:spacing w:before="229"/>
        <w:ind w:right="342"/>
        <w:jc w:val="both"/>
      </w:pPr>
      <w:r>
        <w:rPr>
          <w:rFonts w:ascii="Arial" w:hAnsi="Arial"/>
          <w:b/>
        </w:rPr>
        <w:t>ARTICULO 1º.- </w:t>
      </w:r>
      <w:r>
        <w:rPr/>
        <w:t>SE DEROGA LA LEY DE COORDINACIÓN FISCAL DEL ESTADO DE PRIMERO DE ENERO DE 1984.</w:t>
      </w:r>
    </w:p>
    <w:p>
      <w:pPr>
        <w:pStyle w:val="BodyText"/>
        <w:spacing w:before="1"/>
        <w:ind w:left="0"/>
      </w:pPr>
    </w:p>
    <w:p>
      <w:pPr>
        <w:pStyle w:val="BodyText"/>
        <w:ind w:right="336"/>
        <w:jc w:val="both"/>
      </w:pPr>
      <w:r>
        <w:rPr>
          <w:rFonts w:ascii="Arial" w:hAnsi="Arial"/>
          <w:b/>
        </w:rPr>
        <w:t>ARTICULO 2º.- </w:t>
      </w:r>
      <w:r>
        <w:rPr/>
        <w:t>CADA MUNICIPIO RECIBIRÁ PARA EL EJERCICIO FISCAL DE 1992, EL INCREMENTO SEÑALAD, POR LO QUE SUPERARAN LO QUE LE HUBIERE CORRESPONDIDO EL AÑO INMEDIATO ANTERIOR.</w:t>
      </w:r>
    </w:p>
    <w:p>
      <w:pPr>
        <w:pStyle w:val="BodyText"/>
        <w:spacing w:before="229"/>
        <w:jc w:val="both"/>
      </w:pPr>
      <w:r>
        <w:rPr>
          <w:rFonts w:ascii="Arial" w:hAnsi="Arial"/>
          <w:b/>
        </w:rPr>
        <w:t>ARTICULO</w:t>
      </w:r>
      <w:r>
        <w:rPr>
          <w:rFonts w:ascii="Arial" w:hAnsi="Arial"/>
          <w:b/>
          <w:spacing w:val="-5"/>
        </w:rPr>
        <w:t> </w:t>
      </w:r>
      <w:r>
        <w:rPr>
          <w:rFonts w:ascii="Arial" w:hAnsi="Arial"/>
          <w:b/>
        </w:rPr>
        <w:t>3º.-</w:t>
      </w:r>
      <w:r>
        <w:rPr>
          <w:rFonts w:ascii="Arial" w:hAnsi="Arial"/>
          <w:b/>
          <w:spacing w:val="-4"/>
        </w:rPr>
        <w:t> </w:t>
      </w:r>
      <w:r>
        <w:rPr/>
        <w:t>LA</w:t>
      </w:r>
      <w:r>
        <w:rPr>
          <w:spacing w:val="-4"/>
        </w:rPr>
        <w:t> </w:t>
      </w:r>
      <w:r>
        <w:rPr/>
        <w:t>PRESENTE</w:t>
      </w:r>
      <w:r>
        <w:rPr>
          <w:spacing w:val="-5"/>
        </w:rPr>
        <w:t> </w:t>
      </w:r>
      <w:r>
        <w:rPr/>
        <w:t>LEY</w:t>
      </w:r>
      <w:r>
        <w:rPr>
          <w:spacing w:val="-3"/>
        </w:rPr>
        <w:t> </w:t>
      </w:r>
      <w:r>
        <w:rPr/>
        <w:t>ENTRARA</w:t>
      </w:r>
      <w:r>
        <w:rPr>
          <w:spacing w:val="-5"/>
        </w:rPr>
        <w:t> </w:t>
      </w:r>
      <w:r>
        <w:rPr/>
        <w:t>EN</w:t>
      </w:r>
      <w:r>
        <w:rPr>
          <w:spacing w:val="-6"/>
        </w:rPr>
        <w:t> </w:t>
      </w:r>
      <w:r>
        <w:rPr/>
        <w:t>VIGOR</w:t>
      </w:r>
      <w:r>
        <w:rPr>
          <w:spacing w:val="-5"/>
        </w:rPr>
        <w:t> </w:t>
      </w:r>
      <w:r>
        <w:rPr/>
        <w:t>EL</w:t>
      </w:r>
      <w:r>
        <w:rPr>
          <w:spacing w:val="-5"/>
        </w:rPr>
        <w:t> </w:t>
      </w:r>
      <w:r>
        <w:rPr/>
        <w:t>DIA</w:t>
      </w:r>
      <w:r>
        <w:rPr>
          <w:spacing w:val="-3"/>
        </w:rPr>
        <w:t> </w:t>
      </w:r>
      <w:r>
        <w:rPr/>
        <w:t>1º.</w:t>
      </w:r>
      <w:r>
        <w:rPr>
          <w:spacing w:val="-5"/>
        </w:rPr>
        <w:t> </w:t>
      </w:r>
      <w:r>
        <w:rPr/>
        <w:t>DE</w:t>
      </w:r>
      <w:r>
        <w:rPr>
          <w:spacing w:val="-3"/>
        </w:rPr>
        <w:t> </w:t>
      </w:r>
      <w:r>
        <w:rPr/>
        <w:t>ENERO</w:t>
      </w:r>
      <w:r>
        <w:rPr>
          <w:spacing w:val="-4"/>
        </w:rPr>
        <w:t> </w:t>
      </w:r>
      <w:r>
        <w:rPr/>
        <w:t>DE</w:t>
      </w:r>
      <w:r>
        <w:rPr>
          <w:spacing w:val="-6"/>
        </w:rPr>
        <w:t> </w:t>
      </w:r>
      <w:r>
        <w:rPr>
          <w:spacing w:val="-2"/>
        </w:rPr>
        <w:t>1990.</w:t>
      </w:r>
    </w:p>
    <w:p>
      <w:pPr>
        <w:pStyle w:val="BodyText"/>
        <w:spacing w:before="1"/>
        <w:ind w:left="0"/>
      </w:pPr>
    </w:p>
    <w:p>
      <w:pPr>
        <w:pStyle w:val="BodyText"/>
        <w:ind w:right="338"/>
        <w:jc w:val="both"/>
      </w:pPr>
      <w:r>
        <w:rPr/>
        <w:t>DADO EN LA SALA DE SESIONES DEL H. CONGRESO CONSTITUCIONAL DEL ESTADO, PALACIO LEGISLATIVO, PACHUCA DE SOTO, A LOS VEINTIDÓS DÍAS DEL MES DE DICIEMBRE DE MIL NOVECIENTOS OCHENTA Y NUEVE.</w:t>
      </w:r>
    </w:p>
    <w:p>
      <w:pPr>
        <w:pStyle w:val="BodyText"/>
        <w:ind w:left="0"/>
      </w:pPr>
    </w:p>
    <w:p>
      <w:pPr>
        <w:pStyle w:val="BodyText"/>
        <w:ind w:right="334"/>
        <w:jc w:val="both"/>
      </w:pPr>
      <w:r>
        <w:rPr/>
        <w:t>DIP. PRESIDENTE - LEOPOLDO RODRÍGUEZ MURILLO DIP. SECRETARIO - FCO. VICENTE ORTEGA S. DIP. SECRETARIO - HUMBERTO MADRIGAL A.</w:t>
      </w:r>
    </w:p>
    <w:p>
      <w:pPr>
        <w:pStyle w:val="BodyText"/>
        <w:spacing w:before="1"/>
        <w:ind w:left="0"/>
      </w:pPr>
    </w:p>
    <w:p>
      <w:pPr>
        <w:pStyle w:val="BodyText"/>
        <w:ind w:right="334"/>
        <w:jc w:val="both"/>
      </w:pPr>
      <w:r>
        <w:rPr/>
        <w:t>EL GOBERNADOR CONSTITUCIONAL DEL ESTADO.- LIC. ADOLFO LUGO VERDUZCO. EL SECRETARIO DE GOBERNACIÓN.- LIC. ERNESTO GIL ELORDUY.</w:t>
      </w:r>
    </w:p>
    <w:p>
      <w:pPr>
        <w:pStyle w:val="BodyText"/>
        <w:spacing w:before="229"/>
        <w:ind w:left="0"/>
      </w:pPr>
    </w:p>
    <w:p>
      <w:pPr>
        <w:spacing w:before="0"/>
        <w:ind w:left="338" w:right="334" w:firstLine="0"/>
        <w:jc w:val="left"/>
        <w:rPr>
          <w:rFonts w:ascii="Arial" w:hAnsi="Arial"/>
          <w:b/>
          <w:i/>
          <w:sz w:val="20"/>
        </w:rPr>
      </w:pPr>
      <w:r>
        <w:rPr>
          <w:rFonts w:ascii="Arial" w:hAnsi="Arial"/>
          <w:b/>
          <w:i/>
          <w:sz w:val="20"/>
        </w:rPr>
        <w:t>N.</w:t>
      </w:r>
      <w:r>
        <w:rPr>
          <w:rFonts w:ascii="Arial" w:hAnsi="Arial"/>
          <w:b/>
          <w:i/>
          <w:spacing w:val="80"/>
          <w:sz w:val="20"/>
        </w:rPr>
        <w:t> </w:t>
      </w:r>
      <w:r>
        <w:rPr>
          <w:rFonts w:ascii="Arial" w:hAnsi="Arial"/>
          <w:b/>
          <w:i/>
          <w:sz w:val="20"/>
        </w:rPr>
        <w:t>DE</w:t>
      </w:r>
      <w:r>
        <w:rPr>
          <w:rFonts w:ascii="Arial" w:hAnsi="Arial"/>
          <w:b/>
          <w:i/>
          <w:spacing w:val="80"/>
          <w:sz w:val="20"/>
        </w:rPr>
        <w:t> </w:t>
      </w:r>
      <w:r>
        <w:rPr>
          <w:rFonts w:ascii="Arial" w:hAnsi="Arial"/>
          <w:b/>
          <w:i/>
          <w:sz w:val="20"/>
        </w:rPr>
        <w:t>E.</w:t>
      </w:r>
      <w:r>
        <w:rPr>
          <w:rFonts w:ascii="Arial" w:hAnsi="Arial"/>
          <w:b/>
          <w:i/>
          <w:spacing w:val="80"/>
          <w:sz w:val="20"/>
        </w:rPr>
        <w:t> </w:t>
      </w:r>
      <w:r>
        <w:rPr>
          <w:rFonts w:ascii="Arial" w:hAnsi="Arial"/>
          <w:b/>
          <w:i/>
          <w:sz w:val="20"/>
        </w:rPr>
        <w:t>A</w:t>
      </w:r>
      <w:r>
        <w:rPr>
          <w:rFonts w:ascii="Arial" w:hAnsi="Arial"/>
          <w:b/>
          <w:i/>
          <w:spacing w:val="80"/>
          <w:sz w:val="20"/>
        </w:rPr>
        <w:t> </w:t>
      </w:r>
      <w:r>
        <w:rPr>
          <w:rFonts w:ascii="Arial" w:hAnsi="Arial"/>
          <w:b/>
          <w:i/>
          <w:sz w:val="20"/>
        </w:rPr>
        <w:t>CONTINUACIÓN</w:t>
      </w:r>
      <w:r>
        <w:rPr>
          <w:rFonts w:ascii="Arial" w:hAnsi="Arial"/>
          <w:b/>
          <w:i/>
          <w:spacing w:val="80"/>
          <w:sz w:val="20"/>
        </w:rPr>
        <w:t> </w:t>
      </w:r>
      <w:r>
        <w:rPr>
          <w:rFonts w:ascii="Arial" w:hAnsi="Arial"/>
          <w:b/>
          <w:i/>
          <w:sz w:val="20"/>
        </w:rPr>
        <w:t>SE</w:t>
      </w:r>
      <w:r>
        <w:rPr>
          <w:rFonts w:ascii="Arial" w:hAnsi="Arial"/>
          <w:b/>
          <w:i/>
          <w:spacing w:val="79"/>
          <w:sz w:val="20"/>
        </w:rPr>
        <w:t> </w:t>
      </w:r>
      <w:r>
        <w:rPr>
          <w:rFonts w:ascii="Arial" w:hAnsi="Arial"/>
          <w:b/>
          <w:i/>
          <w:sz w:val="20"/>
        </w:rPr>
        <w:t>TRANSCRIBEN</w:t>
      </w:r>
      <w:r>
        <w:rPr>
          <w:rFonts w:ascii="Arial" w:hAnsi="Arial"/>
          <w:b/>
          <w:i/>
          <w:spacing w:val="80"/>
          <w:sz w:val="20"/>
        </w:rPr>
        <w:t> </w:t>
      </w:r>
      <w:r>
        <w:rPr>
          <w:rFonts w:ascii="Arial" w:hAnsi="Arial"/>
          <w:b/>
          <w:i/>
          <w:sz w:val="20"/>
        </w:rPr>
        <w:t>LOS</w:t>
      </w:r>
      <w:r>
        <w:rPr>
          <w:rFonts w:ascii="Arial" w:hAnsi="Arial"/>
          <w:b/>
          <w:i/>
          <w:spacing w:val="79"/>
          <w:sz w:val="20"/>
        </w:rPr>
        <w:t> </w:t>
      </w:r>
      <w:r>
        <w:rPr>
          <w:rFonts w:ascii="Arial" w:hAnsi="Arial"/>
          <w:b/>
          <w:i/>
          <w:sz w:val="20"/>
        </w:rPr>
        <w:t>ARTÍCULOS</w:t>
      </w:r>
      <w:r>
        <w:rPr>
          <w:rFonts w:ascii="Arial" w:hAnsi="Arial"/>
          <w:b/>
          <w:i/>
          <w:spacing w:val="79"/>
          <w:sz w:val="20"/>
        </w:rPr>
        <w:t> </w:t>
      </w:r>
      <w:r>
        <w:rPr>
          <w:rFonts w:ascii="Arial" w:hAnsi="Arial"/>
          <w:b/>
          <w:i/>
          <w:sz w:val="20"/>
        </w:rPr>
        <w:t>TRANSITORIOS</w:t>
      </w:r>
      <w:r>
        <w:rPr>
          <w:rFonts w:ascii="Arial" w:hAnsi="Arial"/>
          <w:b/>
          <w:i/>
          <w:spacing w:val="79"/>
          <w:sz w:val="20"/>
        </w:rPr>
        <w:t> </w:t>
      </w:r>
      <w:r>
        <w:rPr>
          <w:rFonts w:ascii="Arial" w:hAnsi="Arial"/>
          <w:b/>
          <w:i/>
          <w:sz w:val="20"/>
        </w:rPr>
        <w:t>DE</w:t>
      </w:r>
      <w:r>
        <w:rPr>
          <w:rFonts w:ascii="Arial" w:hAnsi="Arial"/>
          <w:b/>
          <w:i/>
          <w:spacing w:val="79"/>
          <w:sz w:val="20"/>
        </w:rPr>
        <w:t> </w:t>
      </w:r>
      <w:r>
        <w:rPr>
          <w:rFonts w:ascii="Arial" w:hAnsi="Arial"/>
          <w:b/>
          <w:i/>
          <w:sz w:val="20"/>
        </w:rPr>
        <w:t>LOS DECRETOS DE REFORMAS A LA PRESENTE LEY.</w:t>
      </w:r>
    </w:p>
    <w:p>
      <w:pPr>
        <w:spacing w:after="0"/>
        <w:jc w:val="left"/>
        <w:rPr>
          <w:rFonts w:ascii="Arial" w:hAnsi="Arial"/>
          <w:b/>
          <w:i/>
          <w:sz w:val="20"/>
        </w:rPr>
        <w:sectPr>
          <w:pgSz w:w="12240" w:h="15840"/>
          <w:pgMar w:header="15" w:footer="925" w:top="1740" w:bottom="1120" w:left="1080" w:right="1080"/>
        </w:sectPr>
      </w:pPr>
    </w:p>
    <w:p>
      <w:pPr>
        <w:pStyle w:val="BodyText"/>
        <w:ind w:left="0"/>
        <w:rPr>
          <w:rFonts w:ascii="Arial"/>
          <w:b/>
          <w:i/>
        </w:rPr>
      </w:pPr>
    </w:p>
    <w:p>
      <w:pPr>
        <w:pStyle w:val="BodyText"/>
        <w:spacing w:before="82"/>
        <w:ind w:left="0"/>
        <w:rPr>
          <w:rFonts w:ascii="Arial"/>
          <w:b/>
          <w:i/>
        </w:rPr>
      </w:pPr>
    </w:p>
    <w:p>
      <w:pPr>
        <w:spacing w:before="0"/>
        <w:ind w:left="3562" w:right="0" w:firstLine="0"/>
        <w:jc w:val="left"/>
        <w:rPr>
          <w:rFonts w:ascii="Arial"/>
          <w:i/>
          <w:sz w:val="20"/>
        </w:rPr>
      </w:pPr>
      <w:r>
        <w:rPr>
          <w:rFonts w:ascii="Arial"/>
          <w:i/>
          <w:sz w:val="20"/>
        </w:rPr>
        <w:t>P.O</w:t>
      </w:r>
      <w:r>
        <w:rPr>
          <w:rFonts w:ascii="Arial"/>
          <w:i/>
          <w:spacing w:val="-5"/>
          <w:sz w:val="20"/>
        </w:rPr>
        <w:t> </w:t>
      </w:r>
      <w:r>
        <w:rPr>
          <w:rFonts w:ascii="Arial"/>
          <w:i/>
          <w:sz w:val="20"/>
        </w:rPr>
        <w:t>29</w:t>
      </w:r>
      <w:r>
        <w:rPr>
          <w:rFonts w:ascii="Arial"/>
          <w:i/>
          <w:spacing w:val="-3"/>
          <w:sz w:val="20"/>
        </w:rPr>
        <w:t> </w:t>
      </w:r>
      <w:r>
        <w:rPr>
          <w:rFonts w:ascii="Arial"/>
          <w:i/>
          <w:sz w:val="20"/>
        </w:rPr>
        <w:t>DE</w:t>
      </w:r>
      <w:r>
        <w:rPr>
          <w:rFonts w:ascii="Arial"/>
          <w:i/>
          <w:spacing w:val="-3"/>
          <w:sz w:val="20"/>
        </w:rPr>
        <w:t> </w:t>
      </w:r>
      <w:r>
        <w:rPr>
          <w:rFonts w:ascii="Arial"/>
          <w:i/>
          <w:sz w:val="20"/>
        </w:rPr>
        <w:t>DICIEMBRE</w:t>
      </w:r>
      <w:r>
        <w:rPr>
          <w:rFonts w:ascii="Arial"/>
          <w:i/>
          <w:spacing w:val="-5"/>
          <w:sz w:val="20"/>
        </w:rPr>
        <w:t> </w:t>
      </w:r>
      <w:r>
        <w:rPr>
          <w:rFonts w:ascii="Arial"/>
          <w:i/>
          <w:sz w:val="20"/>
        </w:rPr>
        <w:t>DE</w:t>
      </w:r>
      <w:r>
        <w:rPr>
          <w:rFonts w:ascii="Arial"/>
          <w:i/>
          <w:spacing w:val="-3"/>
          <w:sz w:val="20"/>
        </w:rPr>
        <w:t> </w:t>
      </w:r>
      <w:r>
        <w:rPr>
          <w:rFonts w:ascii="Arial"/>
          <w:i/>
          <w:spacing w:val="-4"/>
          <w:sz w:val="20"/>
        </w:rPr>
        <w:t>1990</w:t>
      </w:r>
    </w:p>
    <w:p>
      <w:pPr>
        <w:pStyle w:val="BodyText"/>
        <w:ind w:left="0"/>
        <w:rPr>
          <w:rFonts w:ascii="Arial"/>
          <w:i/>
        </w:rPr>
      </w:pPr>
    </w:p>
    <w:p>
      <w:pPr>
        <w:pStyle w:val="BodyText"/>
        <w:spacing w:before="1"/>
        <w:ind w:right="337"/>
        <w:jc w:val="both"/>
      </w:pPr>
      <w:r>
        <w:rPr/>
        <w:t>ARTICULO PRIMERO.- PREVIA SU PUBLICACIÓN EN EL PERIÓDICO OFICIAL DE GOBIERNO DEL ESTADO, EL PRESENTE DECRETO ENTRARA EN VIGOR EL DIA 1º. DE ENERO DE 1991</w:t>
      </w:r>
    </w:p>
    <w:p>
      <w:pPr>
        <w:pStyle w:val="BodyText"/>
        <w:spacing w:before="1"/>
        <w:ind w:left="0"/>
      </w:pPr>
    </w:p>
    <w:p>
      <w:pPr>
        <w:pStyle w:val="BodyText"/>
        <w:ind w:right="339"/>
        <w:jc w:val="both"/>
      </w:pPr>
      <w:r>
        <w:rPr/>
        <w:t>ARTICULO SEGUNDO.- SE DEROGAN TODAS LAS DISPOSICIONES QUE SE OPONGAN AL PRESENTE DECRETO.</w:t>
      </w:r>
    </w:p>
    <w:p>
      <w:pPr>
        <w:pStyle w:val="BodyText"/>
        <w:spacing w:before="229"/>
        <w:ind w:left="0"/>
      </w:pPr>
    </w:p>
    <w:p>
      <w:pPr>
        <w:spacing w:before="0"/>
        <w:ind w:left="3562" w:right="0" w:firstLine="0"/>
        <w:jc w:val="left"/>
        <w:rPr>
          <w:rFonts w:ascii="Arial"/>
          <w:i/>
          <w:sz w:val="20"/>
        </w:rPr>
      </w:pPr>
      <w:r>
        <w:rPr>
          <w:rFonts w:ascii="Arial"/>
          <w:i/>
          <w:sz w:val="20"/>
        </w:rPr>
        <w:t>P.O</w:t>
      </w:r>
      <w:r>
        <w:rPr>
          <w:rFonts w:ascii="Arial"/>
          <w:i/>
          <w:spacing w:val="-5"/>
          <w:sz w:val="20"/>
        </w:rPr>
        <w:t> </w:t>
      </w:r>
      <w:r>
        <w:rPr>
          <w:rFonts w:ascii="Arial"/>
          <w:i/>
          <w:sz w:val="20"/>
        </w:rPr>
        <w:t>27</w:t>
      </w:r>
      <w:r>
        <w:rPr>
          <w:rFonts w:ascii="Arial"/>
          <w:i/>
          <w:spacing w:val="-3"/>
          <w:sz w:val="20"/>
        </w:rPr>
        <w:t> </w:t>
      </w:r>
      <w:r>
        <w:rPr>
          <w:rFonts w:ascii="Arial"/>
          <w:i/>
          <w:sz w:val="20"/>
        </w:rPr>
        <w:t>DE</w:t>
      </w:r>
      <w:r>
        <w:rPr>
          <w:rFonts w:ascii="Arial"/>
          <w:i/>
          <w:spacing w:val="-3"/>
          <w:sz w:val="20"/>
        </w:rPr>
        <w:t> </w:t>
      </w:r>
      <w:r>
        <w:rPr>
          <w:rFonts w:ascii="Arial"/>
          <w:i/>
          <w:sz w:val="20"/>
        </w:rPr>
        <w:t>DICIEMBRE</w:t>
      </w:r>
      <w:r>
        <w:rPr>
          <w:rFonts w:ascii="Arial"/>
          <w:i/>
          <w:spacing w:val="-5"/>
          <w:sz w:val="20"/>
        </w:rPr>
        <w:t> </w:t>
      </w:r>
      <w:r>
        <w:rPr>
          <w:rFonts w:ascii="Arial"/>
          <w:i/>
          <w:sz w:val="20"/>
        </w:rPr>
        <w:t>DE</w:t>
      </w:r>
      <w:r>
        <w:rPr>
          <w:rFonts w:ascii="Arial"/>
          <w:i/>
          <w:spacing w:val="-3"/>
          <w:sz w:val="20"/>
        </w:rPr>
        <w:t> </w:t>
      </w:r>
      <w:r>
        <w:rPr>
          <w:rFonts w:ascii="Arial"/>
          <w:i/>
          <w:spacing w:val="-4"/>
          <w:sz w:val="20"/>
        </w:rPr>
        <w:t>1991</w:t>
      </w:r>
    </w:p>
    <w:p>
      <w:pPr>
        <w:pStyle w:val="BodyText"/>
        <w:spacing w:before="229"/>
        <w:ind w:right="339"/>
        <w:jc w:val="both"/>
      </w:pPr>
      <w:r>
        <w:rPr/>
        <w:t>PRIMERO.- EL PRESENTE DECRETO ENTRARA EN VIGOR EL DIA 1º. DE ENERO DE 1992, PREVIA SU PUBLICACIÓN EN EL PERIÓDICO OFICIAL DEL GOBIERNO DEL ESTADO.</w:t>
      </w:r>
    </w:p>
    <w:p>
      <w:pPr>
        <w:pStyle w:val="BodyText"/>
        <w:spacing w:before="1"/>
        <w:ind w:left="0"/>
      </w:pPr>
    </w:p>
    <w:p>
      <w:pPr>
        <w:pStyle w:val="BodyText"/>
        <w:ind w:right="341"/>
        <w:jc w:val="both"/>
      </w:pPr>
      <w:r>
        <w:rPr/>
        <w:t>SEGUNDO.- SE DEROGAN TODAS LAS DISPOSICIONES QUE SE OPONGAN AL CONTENIDO DEL PRESENTE DECRETO.</w:t>
      </w:r>
    </w:p>
    <w:p>
      <w:pPr>
        <w:pStyle w:val="BodyText"/>
        <w:spacing w:before="229"/>
        <w:ind w:left="0"/>
      </w:pPr>
    </w:p>
    <w:p>
      <w:pPr>
        <w:spacing w:before="1"/>
        <w:ind w:left="3562" w:right="0" w:firstLine="0"/>
        <w:jc w:val="left"/>
        <w:rPr>
          <w:rFonts w:ascii="Arial"/>
          <w:i/>
          <w:sz w:val="20"/>
        </w:rPr>
      </w:pPr>
      <w:r>
        <w:rPr>
          <w:rFonts w:ascii="Arial"/>
          <w:i/>
          <w:sz w:val="20"/>
        </w:rPr>
        <w:t>P.O</w:t>
      </w:r>
      <w:r>
        <w:rPr>
          <w:rFonts w:ascii="Arial"/>
          <w:i/>
          <w:spacing w:val="-5"/>
          <w:sz w:val="20"/>
        </w:rPr>
        <w:t> </w:t>
      </w:r>
      <w:r>
        <w:rPr>
          <w:rFonts w:ascii="Arial"/>
          <w:i/>
          <w:sz w:val="20"/>
        </w:rPr>
        <w:t>31</w:t>
      </w:r>
      <w:r>
        <w:rPr>
          <w:rFonts w:ascii="Arial"/>
          <w:i/>
          <w:spacing w:val="-3"/>
          <w:sz w:val="20"/>
        </w:rPr>
        <w:t> </w:t>
      </w:r>
      <w:r>
        <w:rPr>
          <w:rFonts w:ascii="Arial"/>
          <w:i/>
          <w:sz w:val="20"/>
        </w:rPr>
        <w:t>DE</w:t>
      </w:r>
      <w:r>
        <w:rPr>
          <w:rFonts w:ascii="Arial"/>
          <w:i/>
          <w:spacing w:val="-3"/>
          <w:sz w:val="20"/>
        </w:rPr>
        <w:t> </w:t>
      </w:r>
      <w:r>
        <w:rPr>
          <w:rFonts w:ascii="Arial"/>
          <w:i/>
          <w:sz w:val="20"/>
        </w:rPr>
        <w:t>DICIEMBRE</w:t>
      </w:r>
      <w:r>
        <w:rPr>
          <w:rFonts w:ascii="Arial"/>
          <w:i/>
          <w:spacing w:val="-5"/>
          <w:sz w:val="20"/>
        </w:rPr>
        <w:t> </w:t>
      </w:r>
      <w:r>
        <w:rPr>
          <w:rFonts w:ascii="Arial"/>
          <w:i/>
          <w:sz w:val="20"/>
        </w:rPr>
        <w:t>DE</w:t>
      </w:r>
      <w:r>
        <w:rPr>
          <w:rFonts w:ascii="Arial"/>
          <w:i/>
          <w:spacing w:val="-3"/>
          <w:sz w:val="20"/>
        </w:rPr>
        <w:t> </w:t>
      </w:r>
      <w:r>
        <w:rPr>
          <w:rFonts w:ascii="Arial"/>
          <w:i/>
          <w:spacing w:val="-4"/>
          <w:sz w:val="20"/>
        </w:rPr>
        <w:t>1993</w:t>
      </w:r>
    </w:p>
    <w:p>
      <w:pPr>
        <w:pStyle w:val="BodyText"/>
        <w:ind w:left="0"/>
        <w:rPr>
          <w:rFonts w:ascii="Arial"/>
          <w:i/>
        </w:rPr>
      </w:pPr>
    </w:p>
    <w:p>
      <w:pPr>
        <w:pStyle w:val="BodyText"/>
        <w:ind w:right="341"/>
        <w:jc w:val="both"/>
      </w:pPr>
      <w:r>
        <w:rPr/>
        <w:t>PRIMERO.- EL PRESENTE DECRETO ENTRARA EN VIGOR EL DIA 1º. DE ENERO DE 1994, PREVIA SU PUBLICACIÓN EN EL PERIÓDICO OFICIAL</w:t>
      </w:r>
      <w:r>
        <w:rPr>
          <w:spacing w:val="40"/>
        </w:rPr>
        <w:t> </w:t>
      </w:r>
      <w:r>
        <w:rPr/>
        <w:t>DEL ESTADO.</w:t>
      </w:r>
    </w:p>
    <w:p>
      <w:pPr>
        <w:pStyle w:val="BodyText"/>
        <w:spacing w:before="229"/>
        <w:ind w:right="340"/>
        <w:jc w:val="both"/>
      </w:pPr>
      <w:r>
        <w:rPr/>
        <w:t>SEGUNDO.- SE DEROGAN TODAS LAS DISPOSICIONES QUE SE OPONGAN AL CONTENIDO DE ESTE DECRETO.</w:t>
      </w:r>
    </w:p>
    <w:p>
      <w:pPr>
        <w:pStyle w:val="BodyText"/>
        <w:ind w:left="0"/>
      </w:pPr>
    </w:p>
    <w:p>
      <w:pPr>
        <w:pStyle w:val="BodyText"/>
        <w:spacing w:before="2"/>
        <w:ind w:left="0"/>
      </w:pPr>
    </w:p>
    <w:p>
      <w:pPr>
        <w:spacing w:before="0"/>
        <w:ind w:left="3562" w:right="0" w:firstLine="0"/>
        <w:jc w:val="left"/>
        <w:rPr>
          <w:rFonts w:ascii="Arial"/>
          <w:i/>
          <w:sz w:val="20"/>
        </w:rPr>
      </w:pPr>
      <w:r>
        <w:rPr>
          <w:rFonts w:ascii="Arial"/>
          <w:i/>
          <w:sz w:val="20"/>
        </w:rPr>
        <w:t>P.O</w:t>
      </w:r>
      <w:r>
        <w:rPr>
          <w:rFonts w:ascii="Arial"/>
          <w:i/>
          <w:spacing w:val="-5"/>
          <w:sz w:val="20"/>
        </w:rPr>
        <w:t> </w:t>
      </w:r>
      <w:r>
        <w:rPr>
          <w:rFonts w:ascii="Arial"/>
          <w:i/>
          <w:sz w:val="20"/>
        </w:rPr>
        <w:t>30</w:t>
      </w:r>
      <w:r>
        <w:rPr>
          <w:rFonts w:ascii="Arial"/>
          <w:i/>
          <w:spacing w:val="-3"/>
          <w:sz w:val="20"/>
        </w:rPr>
        <w:t> </w:t>
      </w:r>
      <w:r>
        <w:rPr>
          <w:rFonts w:ascii="Arial"/>
          <w:i/>
          <w:sz w:val="20"/>
        </w:rPr>
        <w:t>DE</w:t>
      </w:r>
      <w:r>
        <w:rPr>
          <w:rFonts w:ascii="Arial"/>
          <w:i/>
          <w:spacing w:val="-3"/>
          <w:sz w:val="20"/>
        </w:rPr>
        <w:t> </w:t>
      </w:r>
      <w:r>
        <w:rPr>
          <w:rFonts w:ascii="Arial"/>
          <w:i/>
          <w:sz w:val="20"/>
        </w:rPr>
        <w:t>DICIEMBRE</w:t>
      </w:r>
      <w:r>
        <w:rPr>
          <w:rFonts w:ascii="Arial"/>
          <w:i/>
          <w:spacing w:val="-5"/>
          <w:sz w:val="20"/>
        </w:rPr>
        <w:t> </w:t>
      </w:r>
      <w:r>
        <w:rPr>
          <w:rFonts w:ascii="Arial"/>
          <w:i/>
          <w:sz w:val="20"/>
        </w:rPr>
        <w:t>DE</w:t>
      </w:r>
      <w:r>
        <w:rPr>
          <w:rFonts w:ascii="Arial"/>
          <w:i/>
          <w:spacing w:val="-3"/>
          <w:sz w:val="20"/>
        </w:rPr>
        <w:t> </w:t>
      </w:r>
      <w:r>
        <w:rPr>
          <w:rFonts w:ascii="Arial"/>
          <w:i/>
          <w:spacing w:val="-4"/>
          <w:sz w:val="20"/>
        </w:rPr>
        <w:t>1994</w:t>
      </w:r>
    </w:p>
    <w:p>
      <w:pPr>
        <w:pStyle w:val="BodyText"/>
        <w:spacing w:before="229"/>
        <w:ind w:right="340"/>
        <w:jc w:val="both"/>
      </w:pPr>
      <w:r>
        <w:rPr/>
        <w:t>PRIMERO.- EL PRESENTE DECRETO ENTRARA EN VIGOR EL DIA PRIMERO DE ENERO DE 1995, PREVIA SU PUBLICACIÓN EN EL PERIÓDICO OFICIAL</w:t>
      </w:r>
      <w:r>
        <w:rPr>
          <w:spacing w:val="40"/>
        </w:rPr>
        <w:t> </w:t>
      </w:r>
      <w:r>
        <w:rPr/>
        <w:t>DEL GOBIERNO DEL ESTADO.</w:t>
      </w:r>
    </w:p>
    <w:p>
      <w:pPr>
        <w:pStyle w:val="BodyText"/>
        <w:spacing w:before="1"/>
        <w:ind w:left="0"/>
      </w:pPr>
    </w:p>
    <w:p>
      <w:pPr>
        <w:pStyle w:val="BodyText"/>
        <w:ind w:right="341"/>
        <w:jc w:val="both"/>
      </w:pPr>
      <w:r>
        <w:rPr/>
        <w:t>SEGUNDO.- SE DEROGAN TODAS LAS DISPOSICIONES QUE SE OPONGAN AL CONTENIDO DEL PRESENTE DECRETO.</w:t>
      </w:r>
    </w:p>
    <w:p>
      <w:pPr>
        <w:pStyle w:val="BodyText"/>
        <w:spacing w:before="229"/>
        <w:ind w:left="0"/>
      </w:pPr>
    </w:p>
    <w:p>
      <w:pPr>
        <w:spacing w:before="0"/>
        <w:ind w:left="3562" w:right="0" w:firstLine="0"/>
        <w:jc w:val="left"/>
        <w:rPr>
          <w:rFonts w:ascii="Arial"/>
          <w:i/>
          <w:sz w:val="20"/>
        </w:rPr>
      </w:pPr>
      <w:r>
        <w:rPr>
          <w:rFonts w:ascii="Arial"/>
          <w:i/>
          <w:sz w:val="20"/>
        </w:rPr>
        <w:t>P.O</w:t>
      </w:r>
      <w:r>
        <w:rPr>
          <w:rFonts w:ascii="Arial"/>
          <w:i/>
          <w:spacing w:val="-4"/>
          <w:sz w:val="20"/>
        </w:rPr>
        <w:t> </w:t>
      </w:r>
      <w:r>
        <w:rPr>
          <w:rFonts w:ascii="Arial"/>
          <w:i/>
          <w:sz w:val="20"/>
        </w:rPr>
        <w:t>29</w:t>
      </w:r>
      <w:r>
        <w:rPr>
          <w:rFonts w:ascii="Arial"/>
          <w:i/>
          <w:spacing w:val="-3"/>
          <w:sz w:val="20"/>
        </w:rPr>
        <w:t> </w:t>
      </w:r>
      <w:r>
        <w:rPr>
          <w:rFonts w:ascii="Arial"/>
          <w:i/>
          <w:sz w:val="20"/>
        </w:rPr>
        <w:t>DE</w:t>
      </w:r>
      <w:r>
        <w:rPr>
          <w:rFonts w:ascii="Arial"/>
          <w:i/>
          <w:spacing w:val="-3"/>
          <w:sz w:val="20"/>
        </w:rPr>
        <w:t> </w:t>
      </w:r>
      <w:r>
        <w:rPr>
          <w:rFonts w:ascii="Arial"/>
          <w:i/>
          <w:sz w:val="20"/>
        </w:rPr>
        <w:t>DICIEMBRE</w:t>
      </w:r>
      <w:r>
        <w:rPr>
          <w:rFonts w:ascii="Arial"/>
          <w:i/>
          <w:spacing w:val="-5"/>
          <w:sz w:val="20"/>
        </w:rPr>
        <w:t> </w:t>
      </w:r>
      <w:r>
        <w:rPr>
          <w:rFonts w:ascii="Arial"/>
          <w:i/>
          <w:sz w:val="20"/>
        </w:rPr>
        <w:t>DE</w:t>
      </w:r>
      <w:r>
        <w:rPr>
          <w:rFonts w:ascii="Arial"/>
          <w:i/>
          <w:spacing w:val="-3"/>
          <w:sz w:val="20"/>
        </w:rPr>
        <w:t> </w:t>
      </w:r>
      <w:r>
        <w:rPr>
          <w:rFonts w:ascii="Arial"/>
          <w:i/>
          <w:spacing w:val="-4"/>
          <w:sz w:val="20"/>
        </w:rPr>
        <w:t>1995</w:t>
      </w:r>
    </w:p>
    <w:p>
      <w:pPr>
        <w:pStyle w:val="BodyText"/>
        <w:spacing w:before="1"/>
        <w:ind w:left="0"/>
        <w:rPr>
          <w:rFonts w:ascii="Arial"/>
          <w:i/>
        </w:rPr>
      </w:pPr>
    </w:p>
    <w:p>
      <w:pPr>
        <w:pStyle w:val="BodyText"/>
        <w:ind w:right="340"/>
        <w:jc w:val="both"/>
      </w:pPr>
      <w:r>
        <w:rPr/>
        <w:t>PRIMERO.-</w:t>
      </w:r>
      <w:r>
        <w:rPr>
          <w:spacing w:val="-2"/>
        </w:rPr>
        <w:t> </w:t>
      </w:r>
      <w:r>
        <w:rPr/>
        <w:t>DENTRO</w:t>
      </w:r>
      <w:r>
        <w:rPr>
          <w:spacing w:val="-2"/>
        </w:rPr>
        <w:t> </w:t>
      </w:r>
      <w:r>
        <w:rPr/>
        <w:t>DEL</w:t>
      </w:r>
      <w:r>
        <w:rPr>
          <w:spacing w:val="-1"/>
        </w:rPr>
        <w:t> </w:t>
      </w:r>
      <w:r>
        <w:rPr/>
        <w:t>PRESENTE</w:t>
      </w:r>
      <w:r>
        <w:rPr>
          <w:spacing w:val="-3"/>
        </w:rPr>
        <w:t> </w:t>
      </w:r>
      <w:r>
        <w:rPr/>
        <w:t>ORDENAMIENTO</w:t>
      </w:r>
      <w:r>
        <w:rPr>
          <w:spacing w:val="-2"/>
        </w:rPr>
        <w:t> </w:t>
      </w:r>
      <w:r>
        <w:rPr/>
        <w:t>LEGAL,</w:t>
      </w:r>
      <w:r>
        <w:rPr>
          <w:spacing w:val="40"/>
        </w:rPr>
        <w:t> </w:t>
      </w:r>
      <w:r>
        <w:rPr/>
        <w:t>EN</w:t>
      </w:r>
      <w:r>
        <w:rPr>
          <w:spacing w:val="-2"/>
        </w:rPr>
        <w:t> </w:t>
      </w:r>
      <w:r>
        <w:rPr/>
        <w:t>TODAS</w:t>
      </w:r>
      <w:r>
        <w:rPr>
          <w:spacing w:val="-1"/>
        </w:rPr>
        <w:t> </w:t>
      </w:r>
      <w:r>
        <w:rPr/>
        <w:t>LAS</w:t>
      </w:r>
      <w:r>
        <w:rPr>
          <w:spacing w:val="-3"/>
        </w:rPr>
        <w:t> </w:t>
      </w:r>
      <w:r>
        <w:rPr/>
        <w:t>CANTIDADES</w:t>
      </w:r>
      <w:r>
        <w:rPr>
          <w:spacing w:val="-3"/>
        </w:rPr>
        <w:t> </w:t>
      </w:r>
      <w:r>
        <w:rPr/>
        <w:t>QUE SE DENOMINAN EN NUEVOS PESOS, SE ENTENDERÁ SUPRIMIDA; LA PALABRA NUEVOS, DEL NOMBRE DE LA UNIDAD DEL SISTEMA MONETARIO DE LOS ESTADOS UNIDOS MEXICANOS, PARA VOLVER A LA DENOMINACIÓN DE PESOS, DE ACUERDO A LO ESTABLECIDO POR EL BANCO DE MÉXICO EN EL AVISO PUBLICADO EN EL DIARIO OFICIAL DE LA FEDERACIÓN DE FECHA 15 DE NOVIEMBRE DE 1995.</w:t>
      </w:r>
    </w:p>
    <w:p>
      <w:pPr>
        <w:pStyle w:val="BodyText"/>
        <w:spacing w:before="1"/>
        <w:ind w:left="0"/>
      </w:pPr>
    </w:p>
    <w:p>
      <w:pPr>
        <w:pStyle w:val="BodyText"/>
        <w:ind w:right="341"/>
        <w:jc w:val="both"/>
      </w:pPr>
      <w:r>
        <w:rPr/>
        <w:t>SEGUNDO.- EL PRESENTE DECRETO ENTRARA EN VIGOR EL DIA PRIMERO DE ENERO DE 1996, PREVIA SU PUBLICACIÓN EN EL PERIÓDICO OFICIAL</w:t>
      </w:r>
      <w:r>
        <w:rPr>
          <w:spacing w:val="40"/>
        </w:rPr>
        <w:t> </w:t>
      </w:r>
      <w:r>
        <w:rPr/>
        <w:t>DEL ESTADO.</w:t>
      </w:r>
    </w:p>
    <w:p>
      <w:pPr>
        <w:pStyle w:val="BodyText"/>
        <w:spacing w:before="229"/>
        <w:ind w:right="345"/>
        <w:jc w:val="both"/>
      </w:pPr>
      <w:r>
        <w:rPr/>
        <w:t>TERCERO.- SE DEROGAN TODAS LAS DISPOSICIONES QUE SE OPONGAN AL CONTENIDO DEL PRESENTE DECRETO.</w:t>
      </w:r>
    </w:p>
    <w:p>
      <w:pPr>
        <w:pStyle w:val="BodyText"/>
        <w:spacing w:after="0"/>
        <w:jc w:val="both"/>
        <w:sectPr>
          <w:pgSz w:w="12240" w:h="15840"/>
          <w:pgMar w:header="15" w:footer="925" w:top="1740" w:bottom="1120" w:left="1080" w:right="1080"/>
        </w:sectPr>
      </w:pPr>
    </w:p>
    <w:p>
      <w:pPr>
        <w:spacing w:before="83"/>
        <w:ind w:left="3562" w:right="0" w:firstLine="0"/>
        <w:jc w:val="left"/>
        <w:rPr>
          <w:rFonts w:ascii="Arial"/>
          <w:i/>
          <w:sz w:val="20"/>
        </w:rPr>
      </w:pPr>
      <w:r>
        <w:rPr>
          <w:rFonts w:ascii="Arial"/>
          <w:i/>
          <w:sz w:val="20"/>
        </w:rPr>
        <w:t>P.O</w:t>
      </w:r>
      <w:r>
        <w:rPr>
          <w:rFonts w:ascii="Arial"/>
          <w:i/>
          <w:spacing w:val="-5"/>
          <w:sz w:val="20"/>
        </w:rPr>
        <w:t> </w:t>
      </w:r>
      <w:r>
        <w:rPr>
          <w:rFonts w:ascii="Arial"/>
          <w:i/>
          <w:sz w:val="20"/>
        </w:rPr>
        <w:t>31</w:t>
      </w:r>
      <w:r>
        <w:rPr>
          <w:rFonts w:ascii="Arial"/>
          <w:i/>
          <w:spacing w:val="-3"/>
          <w:sz w:val="20"/>
        </w:rPr>
        <w:t> </w:t>
      </w:r>
      <w:r>
        <w:rPr>
          <w:rFonts w:ascii="Arial"/>
          <w:i/>
          <w:sz w:val="20"/>
        </w:rPr>
        <w:t>DE</w:t>
      </w:r>
      <w:r>
        <w:rPr>
          <w:rFonts w:ascii="Arial"/>
          <w:i/>
          <w:spacing w:val="-3"/>
          <w:sz w:val="20"/>
        </w:rPr>
        <w:t> </w:t>
      </w:r>
      <w:r>
        <w:rPr>
          <w:rFonts w:ascii="Arial"/>
          <w:i/>
          <w:sz w:val="20"/>
        </w:rPr>
        <w:t>DICIEMBRE</w:t>
      </w:r>
      <w:r>
        <w:rPr>
          <w:rFonts w:ascii="Arial"/>
          <w:i/>
          <w:spacing w:val="-5"/>
          <w:sz w:val="20"/>
        </w:rPr>
        <w:t> </w:t>
      </w:r>
      <w:r>
        <w:rPr>
          <w:rFonts w:ascii="Arial"/>
          <w:i/>
          <w:sz w:val="20"/>
        </w:rPr>
        <w:t>DE</w:t>
      </w:r>
      <w:r>
        <w:rPr>
          <w:rFonts w:ascii="Arial"/>
          <w:i/>
          <w:spacing w:val="-3"/>
          <w:sz w:val="20"/>
        </w:rPr>
        <w:t> </w:t>
      </w:r>
      <w:r>
        <w:rPr>
          <w:rFonts w:ascii="Arial"/>
          <w:i/>
          <w:spacing w:val="-4"/>
          <w:sz w:val="20"/>
        </w:rPr>
        <w:t>1996</w:t>
      </w:r>
    </w:p>
    <w:p>
      <w:pPr>
        <w:pStyle w:val="BodyText"/>
        <w:spacing w:before="229"/>
        <w:ind w:right="334"/>
      </w:pPr>
      <w:r>
        <w:rPr/>
        <w:t>PRIMERO.- EL PRESENTE DECRETO ENTRARA EN VIGOR EL DIA 1º. DE ENERO DE 1997, PREVIA SU PUBLICACIÓN EN EL PERIÓDICO OFICIAL</w:t>
      </w:r>
      <w:r>
        <w:rPr>
          <w:spacing w:val="40"/>
        </w:rPr>
        <w:t> </w:t>
      </w:r>
      <w:r>
        <w:rPr/>
        <w:t>DEL ESTADO.</w:t>
      </w:r>
    </w:p>
    <w:p>
      <w:pPr>
        <w:pStyle w:val="BodyText"/>
        <w:spacing w:before="1"/>
        <w:ind w:left="0"/>
      </w:pPr>
    </w:p>
    <w:p>
      <w:pPr>
        <w:pStyle w:val="BodyText"/>
      </w:pPr>
      <w:r>
        <w:rPr/>
        <w:t>SEGUNDO.- SE DEROGAN TODAS LAS DISPOSICIONES QUE SE OPONGAN AL CONTENIDO DEL PRESENTE DECRETO.</w:t>
      </w:r>
    </w:p>
    <w:p>
      <w:pPr>
        <w:pStyle w:val="BodyText"/>
        <w:spacing w:before="229"/>
        <w:ind w:left="0"/>
      </w:pPr>
    </w:p>
    <w:p>
      <w:pPr>
        <w:spacing w:before="0"/>
        <w:ind w:left="3562" w:right="0" w:firstLine="0"/>
        <w:jc w:val="left"/>
        <w:rPr>
          <w:rFonts w:ascii="Arial"/>
          <w:i/>
          <w:sz w:val="20"/>
        </w:rPr>
      </w:pPr>
      <w:r>
        <w:rPr>
          <w:rFonts w:ascii="Arial"/>
          <w:i/>
          <w:sz w:val="20"/>
        </w:rPr>
        <w:t>P.O</w:t>
      </w:r>
      <w:r>
        <w:rPr>
          <w:rFonts w:ascii="Arial"/>
          <w:i/>
          <w:spacing w:val="-5"/>
          <w:sz w:val="20"/>
        </w:rPr>
        <w:t> </w:t>
      </w:r>
      <w:r>
        <w:rPr>
          <w:rFonts w:ascii="Arial"/>
          <w:i/>
          <w:sz w:val="20"/>
        </w:rPr>
        <w:t>30</w:t>
      </w:r>
      <w:r>
        <w:rPr>
          <w:rFonts w:ascii="Arial"/>
          <w:i/>
          <w:spacing w:val="-3"/>
          <w:sz w:val="20"/>
        </w:rPr>
        <w:t> </w:t>
      </w:r>
      <w:r>
        <w:rPr>
          <w:rFonts w:ascii="Arial"/>
          <w:i/>
          <w:sz w:val="20"/>
        </w:rPr>
        <w:t>DE</w:t>
      </w:r>
      <w:r>
        <w:rPr>
          <w:rFonts w:ascii="Arial"/>
          <w:i/>
          <w:spacing w:val="-3"/>
          <w:sz w:val="20"/>
        </w:rPr>
        <w:t> </w:t>
      </w:r>
      <w:r>
        <w:rPr>
          <w:rFonts w:ascii="Arial"/>
          <w:i/>
          <w:sz w:val="20"/>
        </w:rPr>
        <w:t>DICIEMBRE</w:t>
      </w:r>
      <w:r>
        <w:rPr>
          <w:rFonts w:ascii="Arial"/>
          <w:i/>
          <w:spacing w:val="-5"/>
          <w:sz w:val="20"/>
        </w:rPr>
        <w:t> </w:t>
      </w:r>
      <w:r>
        <w:rPr>
          <w:rFonts w:ascii="Arial"/>
          <w:i/>
          <w:sz w:val="20"/>
        </w:rPr>
        <w:t>DE</w:t>
      </w:r>
      <w:r>
        <w:rPr>
          <w:rFonts w:ascii="Arial"/>
          <w:i/>
          <w:spacing w:val="-3"/>
          <w:sz w:val="20"/>
        </w:rPr>
        <w:t> </w:t>
      </w:r>
      <w:r>
        <w:rPr>
          <w:rFonts w:ascii="Arial"/>
          <w:i/>
          <w:spacing w:val="-4"/>
          <w:sz w:val="20"/>
        </w:rPr>
        <w:t>1997</w:t>
      </w:r>
    </w:p>
    <w:p>
      <w:pPr>
        <w:pStyle w:val="BodyText"/>
        <w:spacing w:before="1"/>
        <w:ind w:left="0"/>
        <w:rPr>
          <w:rFonts w:ascii="Arial"/>
          <w:i/>
        </w:rPr>
      </w:pPr>
    </w:p>
    <w:p>
      <w:pPr>
        <w:pStyle w:val="BodyText"/>
        <w:ind w:right="281"/>
      </w:pPr>
      <w:r>
        <w:rPr/>
        <w:t>PRIMERO.- EL PRESENTE DECRETO ENTRARA EN VIGOR EL DIA 1º. DE ENERO DE 1998, PREVIA SU PUBLICACIÓN EN EL PERIÓDICO OFICIAL</w:t>
      </w:r>
      <w:r>
        <w:rPr>
          <w:spacing w:val="40"/>
        </w:rPr>
        <w:t> </w:t>
      </w:r>
      <w:r>
        <w:rPr/>
        <w:t>DEL ESTADO.</w:t>
      </w:r>
    </w:p>
    <w:p>
      <w:pPr>
        <w:pStyle w:val="BodyText"/>
        <w:spacing w:before="230"/>
      </w:pPr>
      <w:r>
        <w:rPr/>
        <w:t>SEGUNDO.- SE DEROGAN TODAS LAS DISPOSICIONES QUE SE OPONGAN AL CONTENIDO DEL PRESENTE DECRETO.</w:t>
      </w:r>
    </w:p>
    <w:p>
      <w:pPr>
        <w:pStyle w:val="BodyText"/>
        <w:ind w:left="0"/>
      </w:pPr>
    </w:p>
    <w:p>
      <w:pPr>
        <w:pStyle w:val="BodyText"/>
        <w:spacing w:before="1"/>
        <w:ind w:left="0"/>
      </w:pPr>
    </w:p>
    <w:p>
      <w:pPr>
        <w:spacing w:before="0"/>
        <w:ind w:left="3562" w:right="0" w:firstLine="0"/>
        <w:jc w:val="left"/>
        <w:rPr>
          <w:rFonts w:ascii="Arial"/>
          <w:i/>
          <w:sz w:val="20"/>
        </w:rPr>
      </w:pPr>
      <w:r>
        <w:rPr>
          <w:rFonts w:ascii="Arial"/>
          <w:i/>
          <w:sz w:val="20"/>
        </w:rPr>
        <w:t>P.O</w:t>
      </w:r>
      <w:r>
        <w:rPr>
          <w:rFonts w:ascii="Arial"/>
          <w:i/>
          <w:spacing w:val="-5"/>
          <w:sz w:val="20"/>
        </w:rPr>
        <w:t> </w:t>
      </w:r>
      <w:r>
        <w:rPr>
          <w:rFonts w:ascii="Arial"/>
          <w:i/>
          <w:sz w:val="20"/>
        </w:rPr>
        <w:t>31</w:t>
      </w:r>
      <w:r>
        <w:rPr>
          <w:rFonts w:ascii="Arial"/>
          <w:i/>
          <w:spacing w:val="-3"/>
          <w:sz w:val="20"/>
        </w:rPr>
        <w:t> </w:t>
      </w:r>
      <w:r>
        <w:rPr>
          <w:rFonts w:ascii="Arial"/>
          <w:i/>
          <w:sz w:val="20"/>
        </w:rPr>
        <w:t>DE</w:t>
      </w:r>
      <w:r>
        <w:rPr>
          <w:rFonts w:ascii="Arial"/>
          <w:i/>
          <w:spacing w:val="-3"/>
          <w:sz w:val="20"/>
        </w:rPr>
        <w:t> </w:t>
      </w:r>
      <w:r>
        <w:rPr>
          <w:rFonts w:ascii="Arial"/>
          <w:i/>
          <w:sz w:val="20"/>
        </w:rPr>
        <w:t>DICIEMBRE</w:t>
      </w:r>
      <w:r>
        <w:rPr>
          <w:rFonts w:ascii="Arial"/>
          <w:i/>
          <w:spacing w:val="-5"/>
          <w:sz w:val="20"/>
        </w:rPr>
        <w:t> </w:t>
      </w:r>
      <w:r>
        <w:rPr>
          <w:rFonts w:ascii="Arial"/>
          <w:i/>
          <w:sz w:val="20"/>
        </w:rPr>
        <w:t>DE</w:t>
      </w:r>
      <w:r>
        <w:rPr>
          <w:rFonts w:ascii="Arial"/>
          <w:i/>
          <w:spacing w:val="-3"/>
          <w:sz w:val="20"/>
        </w:rPr>
        <w:t> </w:t>
      </w:r>
      <w:r>
        <w:rPr>
          <w:rFonts w:ascii="Arial"/>
          <w:i/>
          <w:spacing w:val="-4"/>
          <w:sz w:val="20"/>
        </w:rPr>
        <w:t>1998</w:t>
      </w:r>
    </w:p>
    <w:p>
      <w:pPr>
        <w:pStyle w:val="BodyText"/>
        <w:spacing w:before="229"/>
        <w:ind w:right="281"/>
      </w:pPr>
      <w:r>
        <w:rPr/>
        <w:t>PRIMERO.- EL PRESENTE DECRETO ENTRARA EN VIGOR EL DIA 1º. DE ENERO DE 1999, PREVIA SU PUBLICACIÓN EN EL PERIÓDICO OFICIAL</w:t>
      </w:r>
      <w:r>
        <w:rPr>
          <w:spacing w:val="40"/>
        </w:rPr>
        <w:t> </w:t>
      </w:r>
      <w:r>
        <w:rPr/>
        <w:t>DEL ESTADO.</w:t>
      </w:r>
    </w:p>
    <w:p>
      <w:pPr>
        <w:pStyle w:val="BodyText"/>
        <w:spacing w:before="1"/>
        <w:ind w:left="0"/>
      </w:pPr>
    </w:p>
    <w:p>
      <w:pPr>
        <w:pStyle w:val="BodyText"/>
      </w:pPr>
      <w:r>
        <w:rPr/>
        <w:t>SEGUNDO.- SE DEROGAN TODAS LAS DISPOSICIONES QUE SE OPONGAN AL CONTENIDO DEL PRESENTE DECRETO.</w:t>
      </w:r>
    </w:p>
    <w:p>
      <w:pPr>
        <w:spacing w:before="229"/>
        <w:ind w:left="338" w:right="0" w:firstLine="0"/>
        <w:jc w:val="left"/>
        <w:rPr>
          <w:sz w:val="20"/>
        </w:rPr>
      </w:pPr>
      <w:r>
        <w:rPr>
          <w:spacing w:val="-10"/>
          <w:sz w:val="20"/>
        </w:rPr>
        <w:t>.</w:t>
      </w:r>
    </w:p>
    <w:p>
      <w:pPr>
        <w:spacing w:before="0"/>
        <w:ind w:left="3562" w:right="0" w:firstLine="0"/>
        <w:jc w:val="left"/>
        <w:rPr>
          <w:rFonts w:ascii="Arial"/>
          <w:i/>
          <w:sz w:val="20"/>
        </w:rPr>
      </w:pPr>
      <w:r>
        <w:rPr>
          <w:rFonts w:ascii="Arial"/>
          <w:i/>
          <w:sz w:val="20"/>
        </w:rPr>
        <w:t>P.O</w:t>
      </w:r>
      <w:r>
        <w:rPr>
          <w:rFonts w:ascii="Arial"/>
          <w:i/>
          <w:spacing w:val="-5"/>
          <w:sz w:val="20"/>
        </w:rPr>
        <w:t> </w:t>
      </w:r>
      <w:r>
        <w:rPr>
          <w:rFonts w:ascii="Arial"/>
          <w:i/>
          <w:sz w:val="20"/>
        </w:rPr>
        <w:t>31</w:t>
      </w:r>
      <w:r>
        <w:rPr>
          <w:rFonts w:ascii="Arial"/>
          <w:i/>
          <w:spacing w:val="-3"/>
          <w:sz w:val="20"/>
        </w:rPr>
        <w:t> </w:t>
      </w:r>
      <w:r>
        <w:rPr>
          <w:rFonts w:ascii="Arial"/>
          <w:i/>
          <w:sz w:val="20"/>
        </w:rPr>
        <w:t>DE</w:t>
      </w:r>
      <w:r>
        <w:rPr>
          <w:rFonts w:ascii="Arial"/>
          <w:i/>
          <w:spacing w:val="-3"/>
          <w:sz w:val="20"/>
        </w:rPr>
        <w:t> </w:t>
      </w:r>
      <w:r>
        <w:rPr>
          <w:rFonts w:ascii="Arial"/>
          <w:i/>
          <w:sz w:val="20"/>
        </w:rPr>
        <w:t>DICIEMBRE</w:t>
      </w:r>
      <w:r>
        <w:rPr>
          <w:rFonts w:ascii="Arial"/>
          <w:i/>
          <w:spacing w:val="-5"/>
          <w:sz w:val="20"/>
        </w:rPr>
        <w:t> </w:t>
      </w:r>
      <w:r>
        <w:rPr>
          <w:rFonts w:ascii="Arial"/>
          <w:i/>
          <w:sz w:val="20"/>
        </w:rPr>
        <w:t>DE</w:t>
      </w:r>
      <w:r>
        <w:rPr>
          <w:rFonts w:ascii="Arial"/>
          <w:i/>
          <w:spacing w:val="-3"/>
          <w:sz w:val="20"/>
        </w:rPr>
        <w:t> </w:t>
      </w:r>
      <w:r>
        <w:rPr>
          <w:rFonts w:ascii="Arial"/>
          <w:i/>
          <w:spacing w:val="-4"/>
          <w:sz w:val="20"/>
        </w:rPr>
        <w:t>1999</w:t>
      </w:r>
    </w:p>
    <w:p>
      <w:pPr>
        <w:pStyle w:val="BodyText"/>
        <w:spacing w:before="1"/>
        <w:ind w:left="0"/>
        <w:rPr>
          <w:rFonts w:ascii="Arial"/>
          <w:i/>
        </w:rPr>
      </w:pPr>
    </w:p>
    <w:p>
      <w:pPr>
        <w:pStyle w:val="BodyText"/>
        <w:ind w:right="336"/>
        <w:jc w:val="both"/>
      </w:pPr>
      <w:r>
        <w:rPr/>
        <w:t>PRIMERO.- EL PRESENTE DECRETO ENTRARA EN VIGOR EL DIA 1º. DE ENERO DEL AÑO 2000, PREVIA SU PUBLICACIÓN EN EL PERIÓDICO OFICIAL</w:t>
      </w:r>
      <w:r>
        <w:rPr>
          <w:spacing w:val="40"/>
        </w:rPr>
        <w:t> </w:t>
      </w:r>
      <w:r>
        <w:rPr/>
        <w:t>DEL ESTADO.</w:t>
      </w:r>
    </w:p>
    <w:p>
      <w:pPr>
        <w:pStyle w:val="BodyText"/>
        <w:spacing w:before="229"/>
        <w:ind w:right="341"/>
        <w:jc w:val="both"/>
        <w:rPr>
          <w:rFonts w:ascii="Arial"/>
          <w:i/>
        </w:rPr>
      </w:pPr>
      <w:r>
        <w:rPr/>
        <w:t>SEGUNDO.- SE DEROGAN TODAS LAS DISPOSICIONES QUE SE OPONGAN AL CONTENIDO DEL PRESENTE DECRETO. </w:t>
      </w:r>
      <w:r>
        <w:rPr>
          <w:rFonts w:ascii="Arial"/>
          <w:i/>
        </w:rPr>
        <w:t>|</w:t>
      </w:r>
    </w:p>
    <w:p>
      <w:pPr>
        <w:pStyle w:val="BodyText"/>
        <w:spacing w:before="1"/>
        <w:ind w:left="0"/>
        <w:rPr>
          <w:rFonts w:ascii="Arial"/>
          <w:i/>
        </w:rPr>
      </w:pPr>
    </w:p>
    <w:p>
      <w:pPr>
        <w:spacing w:before="0"/>
        <w:ind w:left="3562" w:right="0" w:firstLine="0"/>
        <w:jc w:val="left"/>
        <w:rPr>
          <w:rFonts w:ascii="Arial"/>
          <w:i/>
          <w:sz w:val="20"/>
        </w:rPr>
      </w:pPr>
      <w:r>
        <w:rPr>
          <w:rFonts w:ascii="Arial"/>
          <w:i/>
          <w:sz w:val="20"/>
        </w:rPr>
        <w:t>P.O</w:t>
      </w:r>
      <w:r>
        <w:rPr>
          <w:rFonts w:ascii="Arial"/>
          <w:i/>
          <w:spacing w:val="-5"/>
          <w:sz w:val="20"/>
        </w:rPr>
        <w:t> </w:t>
      </w:r>
      <w:r>
        <w:rPr>
          <w:rFonts w:ascii="Arial"/>
          <w:i/>
          <w:sz w:val="20"/>
        </w:rPr>
        <w:t>30</w:t>
      </w:r>
      <w:r>
        <w:rPr>
          <w:rFonts w:ascii="Arial"/>
          <w:i/>
          <w:spacing w:val="-3"/>
          <w:sz w:val="20"/>
        </w:rPr>
        <w:t> </w:t>
      </w:r>
      <w:r>
        <w:rPr>
          <w:rFonts w:ascii="Arial"/>
          <w:i/>
          <w:sz w:val="20"/>
        </w:rPr>
        <w:t>DE</w:t>
      </w:r>
      <w:r>
        <w:rPr>
          <w:rFonts w:ascii="Arial"/>
          <w:i/>
          <w:spacing w:val="-3"/>
          <w:sz w:val="20"/>
        </w:rPr>
        <w:t> </w:t>
      </w:r>
      <w:r>
        <w:rPr>
          <w:rFonts w:ascii="Arial"/>
          <w:i/>
          <w:sz w:val="20"/>
        </w:rPr>
        <w:t>DICIEMBRE</w:t>
      </w:r>
      <w:r>
        <w:rPr>
          <w:rFonts w:ascii="Arial"/>
          <w:i/>
          <w:spacing w:val="-5"/>
          <w:sz w:val="20"/>
        </w:rPr>
        <w:t> </w:t>
      </w:r>
      <w:r>
        <w:rPr>
          <w:rFonts w:ascii="Arial"/>
          <w:i/>
          <w:sz w:val="20"/>
        </w:rPr>
        <w:t>DE</w:t>
      </w:r>
      <w:r>
        <w:rPr>
          <w:rFonts w:ascii="Arial"/>
          <w:i/>
          <w:spacing w:val="-3"/>
          <w:sz w:val="20"/>
        </w:rPr>
        <w:t> </w:t>
      </w:r>
      <w:r>
        <w:rPr>
          <w:rFonts w:ascii="Arial"/>
          <w:i/>
          <w:spacing w:val="-4"/>
          <w:sz w:val="20"/>
        </w:rPr>
        <w:t>2000</w:t>
      </w:r>
    </w:p>
    <w:p>
      <w:pPr>
        <w:pStyle w:val="BodyText"/>
        <w:spacing w:before="229"/>
        <w:ind w:right="340"/>
        <w:jc w:val="both"/>
      </w:pPr>
      <w:r>
        <w:rPr/>
        <w:t>PRIMERO.- EL PRESENTE DECRETO ENTRARÁ EN VIGOR EL DÍA I° DE ENERO DE 2001, PREVIA PUBLICACIÓN EN EL PERIÓDICO OFICIAL DEL ESTADO.</w:t>
      </w:r>
    </w:p>
    <w:p>
      <w:pPr>
        <w:pStyle w:val="BodyText"/>
        <w:spacing w:before="1"/>
        <w:ind w:left="0"/>
      </w:pPr>
    </w:p>
    <w:p>
      <w:pPr>
        <w:pStyle w:val="BodyText"/>
        <w:ind w:right="340"/>
        <w:jc w:val="both"/>
      </w:pPr>
      <w:r>
        <w:rPr/>
        <w:t>SEGUNDO.- AL ENTRAR EN VIGOR EL CÓDIGO FISCAL DEL ESTADO QUE SE CONTIENE EN EL PRESENTE DECRETO, QUEDA ABROGADO EL CÓDIGO FISCAL DEL ESTADO DE HIDALGO PUBLICADO EL 31 DE DICIEMBRE DE 1981 EN EL PERIÓDICO OFICIAL DE LA ENTIDAD.</w:t>
      </w:r>
    </w:p>
    <w:p>
      <w:pPr>
        <w:pStyle w:val="BodyText"/>
        <w:ind w:left="0"/>
      </w:pPr>
    </w:p>
    <w:p>
      <w:pPr>
        <w:pStyle w:val="BodyText"/>
        <w:ind w:right="345"/>
        <w:jc w:val="both"/>
      </w:pPr>
      <w:r>
        <w:rPr/>
        <w:t>TERCERO.- SE DEROGAN TODAS LAS DISPOSICIONES QUE SE OPONGAN AL CONTENIDO DEL PRESENTE DECRETO.</w:t>
      </w:r>
    </w:p>
    <w:p>
      <w:pPr>
        <w:pStyle w:val="BodyText"/>
        <w:spacing w:before="1"/>
        <w:ind w:left="0"/>
      </w:pPr>
    </w:p>
    <w:p>
      <w:pPr>
        <w:spacing w:before="0"/>
        <w:ind w:left="3562" w:right="0" w:firstLine="0"/>
        <w:jc w:val="left"/>
        <w:rPr>
          <w:rFonts w:ascii="Arial"/>
          <w:i/>
          <w:sz w:val="20"/>
        </w:rPr>
      </w:pPr>
      <w:r>
        <w:rPr>
          <w:rFonts w:ascii="Arial"/>
          <w:i/>
          <w:sz w:val="20"/>
        </w:rPr>
        <w:t>P.O</w:t>
      </w:r>
      <w:r>
        <w:rPr>
          <w:rFonts w:ascii="Arial"/>
          <w:i/>
          <w:spacing w:val="-5"/>
          <w:sz w:val="20"/>
        </w:rPr>
        <w:t> </w:t>
      </w:r>
      <w:r>
        <w:rPr>
          <w:rFonts w:ascii="Arial"/>
          <w:i/>
          <w:sz w:val="20"/>
        </w:rPr>
        <w:t>31</w:t>
      </w:r>
      <w:r>
        <w:rPr>
          <w:rFonts w:ascii="Arial"/>
          <w:i/>
          <w:spacing w:val="-3"/>
          <w:sz w:val="20"/>
        </w:rPr>
        <w:t> </w:t>
      </w:r>
      <w:r>
        <w:rPr>
          <w:rFonts w:ascii="Arial"/>
          <w:i/>
          <w:sz w:val="20"/>
        </w:rPr>
        <w:t>DE</w:t>
      </w:r>
      <w:r>
        <w:rPr>
          <w:rFonts w:ascii="Arial"/>
          <w:i/>
          <w:spacing w:val="-3"/>
          <w:sz w:val="20"/>
        </w:rPr>
        <w:t> </w:t>
      </w:r>
      <w:r>
        <w:rPr>
          <w:rFonts w:ascii="Arial"/>
          <w:i/>
          <w:sz w:val="20"/>
        </w:rPr>
        <w:t>DICIEMBRE</w:t>
      </w:r>
      <w:r>
        <w:rPr>
          <w:rFonts w:ascii="Arial"/>
          <w:i/>
          <w:spacing w:val="-5"/>
          <w:sz w:val="20"/>
        </w:rPr>
        <w:t> </w:t>
      </w:r>
      <w:r>
        <w:rPr>
          <w:rFonts w:ascii="Arial"/>
          <w:i/>
          <w:sz w:val="20"/>
        </w:rPr>
        <w:t>DE</w:t>
      </w:r>
      <w:r>
        <w:rPr>
          <w:rFonts w:ascii="Arial"/>
          <w:i/>
          <w:spacing w:val="-3"/>
          <w:sz w:val="20"/>
        </w:rPr>
        <w:t> </w:t>
      </w:r>
      <w:r>
        <w:rPr>
          <w:rFonts w:ascii="Arial"/>
          <w:i/>
          <w:spacing w:val="-4"/>
          <w:sz w:val="20"/>
        </w:rPr>
        <w:t>2001</w:t>
      </w:r>
    </w:p>
    <w:p>
      <w:pPr>
        <w:pStyle w:val="BodyText"/>
        <w:spacing w:before="229"/>
        <w:ind w:right="385"/>
        <w:jc w:val="both"/>
      </w:pPr>
      <w:r>
        <w:rPr/>
        <w:t>PRIMERO.- EL PRESENTE DECRETO ENTRARÁ EN VIGOR EL DÍA 1° DE ENERO DEL AÑO 2002, PREVIA SU PUBLICACIÓN EN EL PERIÓDICO OFICIAL DEL ESTADO.</w:t>
      </w:r>
    </w:p>
    <w:p>
      <w:pPr>
        <w:pStyle w:val="BodyText"/>
        <w:spacing w:before="1"/>
        <w:ind w:left="0"/>
      </w:pPr>
    </w:p>
    <w:p>
      <w:pPr>
        <w:pStyle w:val="BodyText"/>
        <w:ind w:right="394"/>
        <w:jc w:val="both"/>
      </w:pPr>
      <w:r>
        <w:rPr/>
        <w:t>SEGUNDO.- SE DEROGAN TODAS LAS DISPOSICIONES QUE SE OPONGAN AL CONTENIDO DEL PRESENTE DECRETO.</w:t>
      </w:r>
    </w:p>
    <w:p>
      <w:pPr>
        <w:pStyle w:val="BodyText"/>
        <w:spacing w:after="0"/>
        <w:jc w:val="both"/>
        <w:sectPr>
          <w:pgSz w:w="12240" w:h="15840"/>
          <w:pgMar w:header="15" w:footer="925" w:top="1740" w:bottom="1120" w:left="1080" w:right="1080"/>
        </w:sectPr>
      </w:pPr>
    </w:p>
    <w:p>
      <w:pPr>
        <w:pStyle w:val="BodyText"/>
        <w:spacing w:before="84"/>
        <w:ind w:left="0"/>
      </w:pPr>
    </w:p>
    <w:p>
      <w:pPr>
        <w:spacing w:before="0"/>
        <w:ind w:left="3562" w:right="0" w:firstLine="0"/>
        <w:jc w:val="left"/>
        <w:rPr>
          <w:rFonts w:ascii="Arial"/>
          <w:i/>
          <w:sz w:val="20"/>
        </w:rPr>
      </w:pPr>
      <w:r>
        <w:rPr>
          <w:rFonts w:ascii="Arial"/>
          <w:i/>
          <w:sz w:val="20"/>
        </w:rPr>
        <w:t>P.O</w:t>
      </w:r>
      <w:r>
        <w:rPr>
          <w:rFonts w:ascii="Arial"/>
          <w:i/>
          <w:spacing w:val="-5"/>
          <w:sz w:val="20"/>
        </w:rPr>
        <w:t> </w:t>
      </w:r>
      <w:r>
        <w:rPr>
          <w:rFonts w:ascii="Arial"/>
          <w:i/>
          <w:sz w:val="20"/>
        </w:rPr>
        <w:t>31</w:t>
      </w:r>
      <w:r>
        <w:rPr>
          <w:rFonts w:ascii="Arial"/>
          <w:i/>
          <w:spacing w:val="-3"/>
          <w:sz w:val="20"/>
        </w:rPr>
        <w:t> </w:t>
      </w:r>
      <w:r>
        <w:rPr>
          <w:rFonts w:ascii="Arial"/>
          <w:i/>
          <w:sz w:val="20"/>
        </w:rPr>
        <w:t>DE</w:t>
      </w:r>
      <w:r>
        <w:rPr>
          <w:rFonts w:ascii="Arial"/>
          <w:i/>
          <w:spacing w:val="-3"/>
          <w:sz w:val="20"/>
        </w:rPr>
        <w:t> </w:t>
      </w:r>
      <w:r>
        <w:rPr>
          <w:rFonts w:ascii="Arial"/>
          <w:i/>
          <w:sz w:val="20"/>
        </w:rPr>
        <w:t>DICIEMBRE</w:t>
      </w:r>
      <w:r>
        <w:rPr>
          <w:rFonts w:ascii="Arial"/>
          <w:i/>
          <w:spacing w:val="-5"/>
          <w:sz w:val="20"/>
        </w:rPr>
        <w:t> </w:t>
      </w:r>
      <w:r>
        <w:rPr>
          <w:rFonts w:ascii="Arial"/>
          <w:i/>
          <w:sz w:val="20"/>
        </w:rPr>
        <w:t>DE</w:t>
      </w:r>
      <w:r>
        <w:rPr>
          <w:rFonts w:ascii="Arial"/>
          <w:i/>
          <w:spacing w:val="-3"/>
          <w:sz w:val="20"/>
        </w:rPr>
        <w:t> </w:t>
      </w:r>
      <w:r>
        <w:rPr>
          <w:rFonts w:ascii="Arial"/>
          <w:i/>
          <w:spacing w:val="-4"/>
          <w:sz w:val="20"/>
        </w:rPr>
        <w:t>2002</w:t>
      </w:r>
    </w:p>
    <w:p>
      <w:pPr>
        <w:pStyle w:val="BodyText"/>
        <w:spacing w:before="228"/>
        <w:ind w:right="334"/>
      </w:pPr>
      <w:r>
        <w:rPr/>
        <w:t>PRIMERO.- EL PRESENTE DECRETO ENTRARÁ EN VIGOR EL DÍA 1º DE ENERO DE 2003, PREVIA SU PUBLICACIÓN EN EL PERIÓDICO OFICIAL DEL ESTADO.</w:t>
      </w:r>
    </w:p>
    <w:p>
      <w:pPr>
        <w:pStyle w:val="BodyText"/>
        <w:spacing w:before="1"/>
        <w:ind w:left="0"/>
      </w:pPr>
    </w:p>
    <w:p>
      <w:pPr>
        <w:pStyle w:val="BodyText"/>
        <w:ind w:right="334"/>
        <w:rPr>
          <w:rFonts w:ascii="Arial"/>
          <w:i/>
        </w:rPr>
      </w:pPr>
      <w:r>
        <w:rPr/>
        <w:t>SEGUNDO.- SE DEROGAN TODAS LAS DISPOSICIONES QUE SE OPONGAN AL CONTENIDO DEL PRESENTE DECRETO. </w:t>
      </w:r>
      <w:r>
        <w:rPr>
          <w:rFonts w:ascii="Arial"/>
          <w:i/>
        </w:rPr>
        <w:t>|</w:t>
      </w:r>
    </w:p>
    <w:p>
      <w:pPr>
        <w:spacing w:before="229"/>
        <w:ind w:left="3533" w:right="0" w:firstLine="0"/>
        <w:jc w:val="left"/>
        <w:rPr>
          <w:rFonts w:ascii="Arial"/>
          <w:i/>
          <w:sz w:val="20"/>
        </w:rPr>
      </w:pPr>
      <w:r>
        <w:rPr>
          <w:rFonts w:ascii="Arial"/>
          <w:i/>
          <w:sz w:val="20"/>
        </w:rPr>
        <w:t>P.O.</w:t>
      </w:r>
      <w:r>
        <w:rPr>
          <w:rFonts w:ascii="Arial"/>
          <w:i/>
          <w:spacing w:val="-5"/>
          <w:sz w:val="20"/>
        </w:rPr>
        <w:t> </w:t>
      </w:r>
      <w:r>
        <w:rPr>
          <w:rFonts w:ascii="Arial"/>
          <w:i/>
          <w:sz w:val="20"/>
        </w:rPr>
        <w:t>31</w:t>
      </w:r>
      <w:r>
        <w:rPr>
          <w:rFonts w:ascii="Arial"/>
          <w:i/>
          <w:spacing w:val="-4"/>
          <w:sz w:val="20"/>
        </w:rPr>
        <w:t> </w:t>
      </w:r>
      <w:r>
        <w:rPr>
          <w:rFonts w:ascii="Arial"/>
          <w:i/>
          <w:sz w:val="20"/>
        </w:rPr>
        <w:t>DE</w:t>
      </w:r>
      <w:r>
        <w:rPr>
          <w:rFonts w:ascii="Arial"/>
          <w:i/>
          <w:spacing w:val="-5"/>
          <w:sz w:val="20"/>
        </w:rPr>
        <w:t> </w:t>
      </w:r>
      <w:r>
        <w:rPr>
          <w:rFonts w:ascii="Arial"/>
          <w:i/>
          <w:sz w:val="20"/>
        </w:rPr>
        <w:t>DICIEMBRE</w:t>
      </w:r>
      <w:r>
        <w:rPr>
          <w:rFonts w:ascii="Arial"/>
          <w:i/>
          <w:spacing w:val="-4"/>
          <w:sz w:val="20"/>
        </w:rPr>
        <w:t> </w:t>
      </w:r>
      <w:r>
        <w:rPr>
          <w:rFonts w:ascii="Arial"/>
          <w:i/>
          <w:sz w:val="20"/>
        </w:rPr>
        <w:t>DE</w:t>
      </w:r>
      <w:r>
        <w:rPr>
          <w:rFonts w:ascii="Arial"/>
          <w:i/>
          <w:spacing w:val="-4"/>
          <w:sz w:val="20"/>
        </w:rPr>
        <w:t> 2003</w:t>
      </w:r>
    </w:p>
    <w:p>
      <w:pPr>
        <w:pStyle w:val="BodyText"/>
        <w:spacing w:before="1"/>
        <w:ind w:left="0"/>
        <w:rPr>
          <w:rFonts w:ascii="Arial"/>
          <w:i/>
        </w:rPr>
      </w:pPr>
    </w:p>
    <w:p>
      <w:pPr>
        <w:pStyle w:val="BodyText"/>
      </w:pPr>
      <w:r>
        <w:rPr/>
        <w:t>PRIMERO.- EL PRESENTE DECRETO ENTRARÁ EN VIGOR EL DÍA PRIMERO DE ENERO DEL AÑO 2004, PREVIA SU PUBLICACIÓN EN EL PERIÓDICO OFICIAL DEL ESTADO.</w:t>
      </w:r>
    </w:p>
    <w:p>
      <w:pPr>
        <w:pStyle w:val="BodyText"/>
        <w:spacing w:before="230"/>
        <w:ind w:right="334"/>
      </w:pPr>
      <w:r>
        <w:rPr/>
        <w:t>SEGUNDO.- SE DEROGAN TODAS LAS DISPOSICIONES QUE SE OPONGAN AL CONTENIDO DEL PRESENTE DECRETO.</w:t>
      </w:r>
    </w:p>
    <w:p>
      <w:pPr>
        <w:pStyle w:val="BodyText"/>
        <w:ind w:left="0"/>
      </w:pPr>
    </w:p>
    <w:p>
      <w:pPr>
        <w:pStyle w:val="BodyText"/>
        <w:spacing w:before="1"/>
        <w:ind w:left="0"/>
      </w:pPr>
    </w:p>
    <w:p>
      <w:pPr>
        <w:spacing w:before="0"/>
        <w:ind w:left="3533" w:right="0" w:firstLine="0"/>
        <w:jc w:val="left"/>
        <w:rPr>
          <w:rFonts w:ascii="Arial"/>
          <w:i/>
          <w:sz w:val="20"/>
        </w:rPr>
      </w:pPr>
      <w:r>
        <w:rPr>
          <w:rFonts w:ascii="Arial"/>
          <w:i/>
          <w:sz w:val="20"/>
        </w:rPr>
        <w:t>P.O.</w:t>
      </w:r>
      <w:r>
        <w:rPr>
          <w:rFonts w:ascii="Arial"/>
          <w:i/>
          <w:spacing w:val="-5"/>
          <w:sz w:val="20"/>
        </w:rPr>
        <w:t> </w:t>
      </w:r>
      <w:r>
        <w:rPr>
          <w:rFonts w:ascii="Arial"/>
          <w:i/>
          <w:sz w:val="20"/>
        </w:rPr>
        <w:t>31</w:t>
      </w:r>
      <w:r>
        <w:rPr>
          <w:rFonts w:ascii="Arial"/>
          <w:i/>
          <w:spacing w:val="-4"/>
          <w:sz w:val="20"/>
        </w:rPr>
        <w:t> </w:t>
      </w:r>
      <w:r>
        <w:rPr>
          <w:rFonts w:ascii="Arial"/>
          <w:i/>
          <w:sz w:val="20"/>
        </w:rPr>
        <w:t>DE</w:t>
      </w:r>
      <w:r>
        <w:rPr>
          <w:rFonts w:ascii="Arial"/>
          <w:i/>
          <w:spacing w:val="-5"/>
          <w:sz w:val="20"/>
        </w:rPr>
        <w:t> </w:t>
      </w:r>
      <w:r>
        <w:rPr>
          <w:rFonts w:ascii="Arial"/>
          <w:i/>
          <w:sz w:val="20"/>
        </w:rPr>
        <w:t>DICIEMBRE</w:t>
      </w:r>
      <w:r>
        <w:rPr>
          <w:rFonts w:ascii="Arial"/>
          <w:i/>
          <w:spacing w:val="-4"/>
          <w:sz w:val="20"/>
        </w:rPr>
        <w:t> </w:t>
      </w:r>
      <w:r>
        <w:rPr>
          <w:rFonts w:ascii="Arial"/>
          <w:i/>
          <w:sz w:val="20"/>
        </w:rPr>
        <w:t>DE</w:t>
      </w:r>
      <w:r>
        <w:rPr>
          <w:rFonts w:ascii="Arial"/>
          <w:i/>
          <w:spacing w:val="-4"/>
          <w:sz w:val="20"/>
        </w:rPr>
        <w:t> 2004</w:t>
      </w:r>
    </w:p>
    <w:p>
      <w:pPr>
        <w:pStyle w:val="BodyText"/>
        <w:spacing w:before="229"/>
      </w:pPr>
      <w:r>
        <w:rPr/>
        <w:t>PRIMERO.-</w:t>
      </w:r>
      <w:r>
        <w:rPr>
          <w:spacing w:val="-2"/>
        </w:rPr>
        <w:t> </w:t>
      </w:r>
      <w:r>
        <w:rPr/>
        <w:t>EL</w:t>
      </w:r>
      <w:r>
        <w:rPr>
          <w:spacing w:val="-3"/>
        </w:rPr>
        <w:t> </w:t>
      </w:r>
      <w:r>
        <w:rPr/>
        <w:t>PRESENTE</w:t>
      </w:r>
      <w:r>
        <w:rPr>
          <w:spacing w:val="-5"/>
        </w:rPr>
        <w:t> </w:t>
      </w:r>
      <w:r>
        <w:rPr/>
        <w:t>DECRETO</w:t>
      </w:r>
      <w:r>
        <w:rPr>
          <w:spacing w:val="-2"/>
        </w:rPr>
        <w:t> </w:t>
      </w:r>
      <w:r>
        <w:rPr/>
        <w:t>ENTRARÁ</w:t>
      </w:r>
      <w:r>
        <w:rPr>
          <w:spacing w:val="-5"/>
        </w:rPr>
        <w:t> </w:t>
      </w:r>
      <w:r>
        <w:rPr/>
        <w:t>EN</w:t>
      </w:r>
      <w:r>
        <w:rPr>
          <w:spacing w:val="-5"/>
        </w:rPr>
        <w:t> </w:t>
      </w:r>
      <w:r>
        <w:rPr/>
        <w:t>VIGOR</w:t>
      </w:r>
      <w:r>
        <w:rPr>
          <w:spacing w:val="-2"/>
        </w:rPr>
        <w:t> </w:t>
      </w:r>
      <w:r>
        <w:rPr/>
        <w:t>EL</w:t>
      </w:r>
      <w:r>
        <w:rPr>
          <w:spacing w:val="-5"/>
        </w:rPr>
        <w:t> </w:t>
      </w:r>
      <w:r>
        <w:rPr/>
        <w:t>DÍA</w:t>
      </w:r>
      <w:r>
        <w:rPr>
          <w:spacing w:val="-4"/>
        </w:rPr>
        <w:t> </w:t>
      </w:r>
      <w:r>
        <w:rPr/>
        <w:t>1º</w:t>
      </w:r>
      <w:r>
        <w:rPr>
          <w:spacing w:val="-5"/>
        </w:rPr>
        <w:t> </w:t>
      </w:r>
      <w:r>
        <w:rPr/>
        <w:t>DE</w:t>
      </w:r>
      <w:r>
        <w:rPr>
          <w:spacing w:val="-3"/>
        </w:rPr>
        <w:t> </w:t>
      </w:r>
      <w:r>
        <w:rPr/>
        <w:t>ENERO</w:t>
      </w:r>
      <w:r>
        <w:rPr>
          <w:spacing w:val="-4"/>
        </w:rPr>
        <w:t> </w:t>
      </w:r>
      <w:r>
        <w:rPr/>
        <w:t>DEL</w:t>
      </w:r>
      <w:r>
        <w:rPr>
          <w:spacing w:val="-3"/>
        </w:rPr>
        <w:t> </w:t>
      </w:r>
      <w:r>
        <w:rPr/>
        <w:t>AÑO</w:t>
      </w:r>
      <w:r>
        <w:rPr>
          <w:spacing w:val="-4"/>
        </w:rPr>
        <w:t> </w:t>
      </w:r>
      <w:r>
        <w:rPr/>
        <w:t>2005, PREVIA SU PUBLICACIÓN EN EL PERIÓDICO OFICIAL DEL ESTADO.</w:t>
      </w:r>
    </w:p>
    <w:p>
      <w:pPr>
        <w:pStyle w:val="BodyText"/>
        <w:spacing w:before="1"/>
        <w:ind w:left="0"/>
      </w:pPr>
    </w:p>
    <w:p>
      <w:pPr>
        <w:pStyle w:val="BodyText"/>
      </w:pPr>
      <w:r>
        <w:rPr/>
        <w:t>SEGUNDO.-</w:t>
      </w:r>
      <w:r>
        <w:rPr>
          <w:spacing w:val="-4"/>
        </w:rPr>
        <w:t> </w:t>
      </w:r>
      <w:r>
        <w:rPr/>
        <w:t>SE</w:t>
      </w:r>
      <w:r>
        <w:rPr>
          <w:spacing w:val="-5"/>
        </w:rPr>
        <w:t> </w:t>
      </w:r>
      <w:r>
        <w:rPr/>
        <w:t>DEROGAN</w:t>
      </w:r>
      <w:r>
        <w:rPr>
          <w:spacing w:val="-5"/>
        </w:rPr>
        <w:t> </w:t>
      </w:r>
      <w:r>
        <w:rPr/>
        <w:t>TODAS</w:t>
      </w:r>
      <w:r>
        <w:rPr>
          <w:spacing w:val="-3"/>
        </w:rPr>
        <w:t> </w:t>
      </w:r>
      <w:r>
        <w:rPr/>
        <w:t>LAS</w:t>
      </w:r>
      <w:r>
        <w:rPr>
          <w:spacing w:val="-5"/>
        </w:rPr>
        <w:t> </w:t>
      </w:r>
      <w:r>
        <w:rPr/>
        <w:t>DISPOSICIONES</w:t>
      </w:r>
      <w:r>
        <w:rPr>
          <w:spacing w:val="-5"/>
        </w:rPr>
        <w:t> </w:t>
      </w:r>
      <w:r>
        <w:rPr/>
        <w:t>QUE</w:t>
      </w:r>
      <w:r>
        <w:rPr>
          <w:spacing w:val="-3"/>
        </w:rPr>
        <w:t> </w:t>
      </w:r>
      <w:r>
        <w:rPr/>
        <w:t>SE</w:t>
      </w:r>
      <w:r>
        <w:rPr>
          <w:spacing w:val="-5"/>
        </w:rPr>
        <w:t> </w:t>
      </w:r>
      <w:r>
        <w:rPr/>
        <w:t>OPONGAN</w:t>
      </w:r>
      <w:r>
        <w:rPr>
          <w:spacing w:val="-2"/>
        </w:rPr>
        <w:t> </w:t>
      </w:r>
      <w:r>
        <w:rPr/>
        <w:t>AL</w:t>
      </w:r>
      <w:r>
        <w:rPr>
          <w:spacing w:val="-5"/>
        </w:rPr>
        <w:t> </w:t>
      </w:r>
      <w:r>
        <w:rPr/>
        <w:t>CONTENIDO</w:t>
      </w:r>
      <w:r>
        <w:rPr>
          <w:spacing w:val="-2"/>
        </w:rPr>
        <w:t> </w:t>
      </w:r>
      <w:r>
        <w:rPr/>
        <w:t>DEL PRESENTE DECRETO.</w:t>
      </w:r>
    </w:p>
    <w:p>
      <w:pPr>
        <w:pStyle w:val="BodyText"/>
        <w:spacing w:before="229"/>
        <w:ind w:left="0"/>
      </w:pPr>
    </w:p>
    <w:p>
      <w:pPr>
        <w:spacing w:before="0"/>
        <w:ind w:left="3533" w:right="0" w:firstLine="0"/>
        <w:jc w:val="left"/>
        <w:rPr>
          <w:rFonts w:ascii="Arial"/>
          <w:i/>
          <w:sz w:val="20"/>
        </w:rPr>
      </w:pPr>
      <w:r>
        <w:rPr>
          <w:rFonts w:ascii="Arial"/>
          <w:i/>
          <w:sz w:val="20"/>
        </w:rPr>
        <w:t>P.O.</w:t>
      </w:r>
      <w:r>
        <w:rPr>
          <w:rFonts w:ascii="Arial"/>
          <w:i/>
          <w:spacing w:val="-5"/>
          <w:sz w:val="20"/>
        </w:rPr>
        <w:t> </w:t>
      </w:r>
      <w:r>
        <w:rPr>
          <w:rFonts w:ascii="Arial"/>
          <w:i/>
          <w:sz w:val="20"/>
        </w:rPr>
        <w:t>30</w:t>
      </w:r>
      <w:r>
        <w:rPr>
          <w:rFonts w:ascii="Arial"/>
          <w:i/>
          <w:spacing w:val="-4"/>
          <w:sz w:val="20"/>
        </w:rPr>
        <w:t> </w:t>
      </w:r>
      <w:r>
        <w:rPr>
          <w:rFonts w:ascii="Arial"/>
          <w:i/>
          <w:sz w:val="20"/>
        </w:rPr>
        <w:t>DE</w:t>
      </w:r>
      <w:r>
        <w:rPr>
          <w:rFonts w:ascii="Arial"/>
          <w:i/>
          <w:spacing w:val="-5"/>
          <w:sz w:val="20"/>
        </w:rPr>
        <w:t> </w:t>
      </w:r>
      <w:r>
        <w:rPr>
          <w:rFonts w:ascii="Arial"/>
          <w:i/>
          <w:sz w:val="20"/>
        </w:rPr>
        <w:t>DICIEMBRE</w:t>
      </w:r>
      <w:r>
        <w:rPr>
          <w:rFonts w:ascii="Arial"/>
          <w:i/>
          <w:spacing w:val="-4"/>
          <w:sz w:val="20"/>
        </w:rPr>
        <w:t> </w:t>
      </w:r>
      <w:r>
        <w:rPr>
          <w:rFonts w:ascii="Arial"/>
          <w:i/>
          <w:sz w:val="20"/>
        </w:rPr>
        <w:t>DE</w:t>
      </w:r>
      <w:r>
        <w:rPr>
          <w:rFonts w:ascii="Arial"/>
          <w:i/>
          <w:spacing w:val="-4"/>
          <w:sz w:val="20"/>
        </w:rPr>
        <w:t> 2005</w:t>
      </w:r>
    </w:p>
    <w:p>
      <w:pPr>
        <w:pStyle w:val="BodyText"/>
        <w:spacing w:before="1"/>
        <w:ind w:left="0"/>
        <w:rPr>
          <w:rFonts w:ascii="Arial"/>
          <w:i/>
        </w:rPr>
      </w:pPr>
    </w:p>
    <w:p>
      <w:pPr>
        <w:pStyle w:val="BodyText"/>
      </w:pPr>
      <w:r>
        <w:rPr/>
        <w:t>PRIMERO.-</w:t>
      </w:r>
      <w:r>
        <w:rPr>
          <w:spacing w:val="28"/>
        </w:rPr>
        <w:t> </w:t>
      </w:r>
      <w:r>
        <w:rPr/>
        <w:t>EL</w:t>
      </w:r>
      <w:r>
        <w:rPr>
          <w:spacing w:val="26"/>
        </w:rPr>
        <w:t> </w:t>
      </w:r>
      <w:r>
        <w:rPr/>
        <w:t>PRESENTE</w:t>
      </w:r>
      <w:r>
        <w:rPr>
          <w:spacing w:val="26"/>
        </w:rPr>
        <w:t> </w:t>
      </w:r>
      <w:r>
        <w:rPr/>
        <w:t>DECRETO</w:t>
      </w:r>
      <w:r>
        <w:rPr>
          <w:spacing w:val="27"/>
        </w:rPr>
        <w:t> </w:t>
      </w:r>
      <w:r>
        <w:rPr/>
        <w:t>ENTRARÁ</w:t>
      </w:r>
      <w:r>
        <w:rPr>
          <w:spacing w:val="28"/>
        </w:rPr>
        <w:t> </w:t>
      </w:r>
      <w:r>
        <w:rPr/>
        <w:t>EN</w:t>
      </w:r>
      <w:r>
        <w:rPr>
          <w:spacing w:val="27"/>
        </w:rPr>
        <w:t> </w:t>
      </w:r>
      <w:r>
        <w:rPr/>
        <w:t>VIGOR</w:t>
      </w:r>
      <w:r>
        <w:rPr>
          <w:spacing w:val="29"/>
        </w:rPr>
        <w:t> </w:t>
      </w:r>
      <w:r>
        <w:rPr/>
        <w:t>EL</w:t>
      </w:r>
      <w:r>
        <w:rPr>
          <w:spacing w:val="26"/>
        </w:rPr>
        <w:t> </w:t>
      </w:r>
      <w:r>
        <w:rPr/>
        <w:t>DÍA</w:t>
      </w:r>
      <w:r>
        <w:rPr>
          <w:spacing w:val="26"/>
        </w:rPr>
        <w:t> </w:t>
      </w:r>
      <w:r>
        <w:rPr/>
        <w:t>1º</w:t>
      </w:r>
      <w:r>
        <w:rPr>
          <w:spacing w:val="26"/>
        </w:rPr>
        <w:t> </w:t>
      </w:r>
      <w:r>
        <w:rPr/>
        <w:t>DE</w:t>
      </w:r>
      <w:r>
        <w:rPr>
          <w:spacing w:val="28"/>
        </w:rPr>
        <w:t> </w:t>
      </w:r>
      <w:r>
        <w:rPr/>
        <w:t>ENERO</w:t>
      </w:r>
      <w:r>
        <w:rPr>
          <w:spacing w:val="28"/>
        </w:rPr>
        <w:t> </w:t>
      </w:r>
      <w:r>
        <w:rPr/>
        <w:t>DE</w:t>
      </w:r>
      <w:r>
        <w:rPr>
          <w:spacing w:val="26"/>
        </w:rPr>
        <w:t> </w:t>
      </w:r>
      <w:r>
        <w:rPr/>
        <w:t>AÑO</w:t>
      </w:r>
      <w:r>
        <w:rPr>
          <w:spacing w:val="28"/>
        </w:rPr>
        <w:t> </w:t>
      </w:r>
      <w:r>
        <w:rPr/>
        <w:t>2006, PREVIA SU PUBLICACIÓN EN EL PERIÓDICO OFICIAL DEL ESTADO.</w:t>
      </w:r>
    </w:p>
    <w:p>
      <w:pPr>
        <w:pStyle w:val="BodyText"/>
        <w:spacing w:before="229"/>
      </w:pPr>
      <w:r>
        <w:rPr/>
        <w:t>SEGUNDO.- SE DEROGAN TODAS LAS DISPOSICIONES QUE SE OPONGAN AL CONTENIDO DEL PRESENTE DECRETO.</w:t>
      </w:r>
    </w:p>
    <w:p>
      <w:pPr>
        <w:pStyle w:val="BodyText"/>
        <w:spacing w:before="229"/>
        <w:ind w:left="0"/>
      </w:pPr>
    </w:p>
    <w:p>
      <w:pPr>
        <w:spacing w:before="0"/>
        <w:ind w:left="4246" w:right="0" w:firstLine="0"/>
        <w:jc w:val="left"/>
        <w:rPr>
          <w:rFonts w:ascii="Arial"/>
          <w:i/>
          <w:sz w:val="20"/>
        </w:rPr>
      </w:pPr>
      <w:r>
        <w:rPr>
          <w:rFonts w:ascii="Arial"/>
          <w:i/>
          <w:sz w:val="20"/>
        </w:rPr>
        <w:t>FE</w:t>
      </w:r>
      <w:r>
        <w:rPr>
          <w:rFonts w:ascii="Arial"/>
          <w:i/>
          <w:spacing w:val="-4"/>
          <w:sz w:val="20"/>
        </w:rPr>
        <w:t> </w:t>
      </w:r>
      <w:r>
        <w:rPr>
          <w:rFonts w:ascii="Arial"/>
          <w:i/>
          <w:sz w:val="20"/>
        </w:rPr>
        <w:t>DE</w:t>
      </w:r>
      <w:r>
        <w:rPr>
          <w:rFonts w:ascii="Arial"/>
          <w:i/>
          <w:spacing w:val="-2"/>
          <w:sz w:val="20"/>
        </w:rPr>
        <w:t> ERRATAS</w:t>
      </w:r>
    </w:p>
    <w:p>
      <w:pPr>
        <w:spacing w:before="1"/>
        <w:ind w:left="3824" w:right="0" w:firstLine="0"/>
        <w:jc w:val="left"/>
        <w:rPr>
          <w:rFonts w:ascii="Arial"/>
          <w:i/>
          <w:sz w:val="20"/>
        </w:rPr>
      </w:pPr>
      <w:r>
        <w:rPr>
          <w:rFonts w:ascii="Arial"/>
          <w:i/>
          <w:sz w:val="20"/>
        </w:rPr>
        <w:t>P.O.</w:t>
      </w:r>
      <w:r>
        <w:rPr>
          <w:rFonts w:ascii="Arial"/>
          <w:i/>
          <w:spacing w:val="-5"/>
          <w:sz w:val="20"/>
        </w:rPr>
        <w:t> </w:t>
      </w:r>
      <w:r>
        <w:rPr>
          <w:rFonts w:ascii="Arial"/>
          <w:i/>
          <w:sz w:val="20"/>
        </w:rPr>
        <w:t>8</w:t>
      </w:r>
      <w:r>
        <w:rPr>
          <w:rFonts w:ascii="Arial"/>
          <w:i/>
          <w:spacing w:val="-2"/>
          <w:sz w:val="20"/>
        </w:rPr>
        <w:t> </w:t>
      </w:r>
      <w:r>
        <w:rPr>
          <w:rFonts w:ascii="Arial"/>
          <w:i/>
          <w:sz w:val="20"/>
        </w:rPr>
        <w:t>DE</w:t>
      </w:r>
      <w:r>
        <w:rPr>
          <w:rFonts w:ascii="Arial"/>
          <w:i/>
          <w:spacing w:val="-2"/>
          <w:sz w:val="20"/>
        </w:rPr>
        <w:t> </w:t>
      </w:r>
      <w:r>
        <w:rPr>
          <w:rFonts w:ascii="Arial"/>
          <w:i/>
          <w:sz w:val="20"/>
        </w:rPr>
        <w:t>MAYO</w:t>
      </w:r>
      <w:r>
        <w:rPr>
          <w:rFonts w:ascii="Arial"/>
          <w:i/>
          <w:spacing w:val="-3"/>
          <w:sz w:val="20"/>
        </w:rPr>
        <w:t> </w:t>
      </w:r>
      <w:r>
        <w:rPr>
          <w:rFonts w:ascii="Arial"/>
          <w:i/>
          <w:sz w:val="20"/>
        </w:rPr>
        <w:t>DE</w:t>
      </w:r>
      <w:r>
        <w:rPr>
          <w:rFonts w:ascii="Arial"/>
          <w:i/>
          <w:spacing w:val="-4"/>
          <w:sz w:val="20"/>
        </w:rPr>
        <w:t> 2006.</w:t>
      </w:r>
    </w:p>
    <w:p>
      <w:pPr>
        <w:pStyle w:val="BodyText"/>
        <w:ind w:left="0"/>
        <w:rPr>
          <w:rFonts w:ascii="Arial"/>
          <w:i/>
        </w:rPr>
      </w:pPr>
    </w:p>
    <w:p>
      <w:pPr>
        <w:pStyle w:val="BodyText"/>
        <w:spacing w:before="1"/>
        <w:ind w:left="0"/>
        <w:rPr>
          <w:rFonts w:ascii="Arial"/>
          <w:i/>
        </w:rPr>
      </w:pPr>
    </w:p>
    <w:p>
      <w:pPr>
        <w:spacing w:before="0"/>
        <w:ind w:left="3533" w:right="0" w:firstLine="0"/>
        <w:jc w:val="left"/>
        <w:rPr>
          <w:rFonts w:ascii="Arial"/>
          <w:i/>
          <w:sz w:val="20"/>
        </w:rPr>
      </w:pPr>
      <w:r>
        <w:rPr>
          <w:rFonts w:ascii="Arial"/>
          <w:i/>
          <w:sz w:val="20"/>
        </w:rPr>
        <w:t>P.O.</w:t>
      </w:r>
      <w:r>
        <w:rPr>
          <w:rFonts w:ascii="Arial"/>
          <w:i/>
          <w:spacing w:val="-5"/>
          <w:sz w:val="20"/>
        </w:rPr>
        <w:t> </w:t>
      </w:r>
      <w:r>
        <w:rPr>
          <w:rFonts w:ascii="Arial"/>
          <w:i/>
          <w:sz w:val="20"/>
        </w:rPr>
        <w:t>29</w:t>
      </w:r>
      <w:r>
        <w:rPr>
          <w:rFonts w:ascii="Arial"/>
          <w:i/>
          <w:spacing w:val="-4"/>
          <w:sz w:val="20"/>
        </w:rPr>
        <w:t> </w:t>
      </w:r>
      <w:r>
        <w:rPr>
          <w:rFonts w:ascii="Arial"/>
          <w:i/>
          <w:sz w:val="20"/>
        </w:rPr>
        <w:t>DE</w:t>
      </w:r>
      <w:r>
        <w:rPr>
          <w:rFonts w:ascii="Arial"/>
          <w:i/>
          <w:spacing w:val="-4"/>
          <w:sz w:val="20"/>
        </w:rPr>
        <w:t> </w:t>
      </w:r>
      <w:r>
        <w:rPr>
          <w:rFonts w:ascii="Arial"/>
          <w:i/>
          <w:sz w:val="20"/>
        </w:rPr>
        <w:t>DICIEMBRE</w:t>
      </w:r>
      <w:r>
        <w:rPr>
          <w:rFonts w:ascii="Arial"/>
          <w:i/>
          <w:spacing w:val="-4"/>
          <w:sz w:val="20"/>
        </w:rPr>
        <w:t> </w:t>
      </w:r>
      <w:r>
        <w:rPr>
          <w:rFonts w:ascii="Arial"/>
          <w:i/>
          <w:sz w:val="20"/>
        </w:rPr>
        <w:t>DE</w:t>
      </w:r>
      <w:r>
        <w:rPr>
          <w:rFonts w:ascii="Arial"/>
          <w:i/>
          <w:spacing w:val="-4"/>
          <w:sz w:val="20"/>
        </w:rPr>
        <w:t> 2006</w:t>
      </w:r>
    </w:p>
    <w:p>
      <w:pPr>
        <w:pStyle w:val="BodyText"/>
        <w:spacing w:before="229"/>
        <w:ind w:right="281"/>
      </w:pPr>
      <w:r>
        <w:rPr/>
        <w:t>PRIMERO.-</w:t>
      </w:r>
      <w:r>
        <w:rPr>
          <w:spacing w:val="-2"/>
        </w:rPr>
        <w:t> </w:t>
      </w:r>
      <w:r>
        <w:rPr/>
        <w:t>EL</w:t>
      </w:r>
      <w:r>
        <w:rPr>
          <w:spacing w:val="-3"/>
        </w:rPr>
        <w:t> </w:t>
      </w:r>
      <w:r>
        <w:rPr/>
        <w:t>PRESENTE</w:t>
      </w:r>
      <w:r>
        <w:rPr>
          <w:spacing w:val="-3"/>
        </w:rPr>
        <w:t> </w:t>
      </w:r>
      <w:r>
        <w:rPr/>
        <w:t>DECRETO</w:t>
      </w:r>
      <w:r>
        <w:rPr>
          <w:spacing w:val="-2"/>
        </w:rPr>
        <w:t> </w:t>
      </w:r>
      <w:r>
        <w:rPr/>
        <w:t>ENTRARÁ</w:t>
      </w:r>
      <w:r>
        <w:rPr>
          <w:spacing w:val="-3"/>
        </w:rPr>
        <w:t> </w:t>
      </w:r>
      <w:r>
        <w:rPr/>
        <w:t>EN</w:t>
      </w:r>
      <w:r>
        <w:rPr>
          <w:spacing w:val="-2"/>
        </w:rPr>
        <w:t> </w:t>
      </w:r>
      <w:r>
        <w:rPr/>
        <w:t>VIGOR</w:t>
      </w:r>
      <w:r>
        <w:rPr>
          <w:spacing w:val="-2"/>
        </w:rPr>
        <w:t> </w:t>
      </w:r>
      <w:r>
        <w:rPr/>
        <w:t>EL</w:t>
      </w:r>
      <w:r>
        <w:rPr>
          <w:spacing w:val="-3"/>
        </w:rPr>
        <w:t> </w:t>
      </w:r>
      <w:r>
        <w:rPr/>
        <w:t>DÍA</w:t>
      </w:r>
      <w:r>
        <w:rPr>
          <w:spacing w:val="-3"/>
        </w:rPr>
        <w:t> </w:t>
      </w:r>
      <w:r>
        <w:rPr/>
        <w:t>1º.</w:t>
      </w:r>
      <w:r>
        <w:rPr>
          <w:spacing w:val="-3"/>
        </w:rPr>
        <w:t> </w:t>
      </w:r>
      <w:r>
        <w:rPr/>
        <w:t>DE</w:t>
      </w:r>
      <w:r>
        <w:rPr>
          <w:spacing w:val="-1"/>
        </w:rPr>
        <w:t> </w:t>
      </w:r>
      <w:r>
        <w:rPr/>
        <w:t>ENERO</w:t>
      </w:r>
      <w:r>
        <w:rPr>
          <w:spacing w:val="-2"/>
        </w:rPr>
        <w:t> </w:t>
      </w:r>
      <w:r>
        <w:rPr/>
        <w:t>DE</w:t>
      </w:r>
      <w:r>
        <w:rPr>
          <w:spacing w:val="-1"/>
        </w:rPr>
        <w:t> </w:t>
      </w:r>
      <w:r>
        <w:rPr/>
        <w:t>2007,</w:t>
      </w:r>
      <w:r>
        <w:rPr>
          <w:spacing w:val="-3"/>
        </w:rPr>
        <w:t> </w:t>
      </w:r>
      <w:r>
        <w:rPr/>
        <w:t>PREVIA SU PUBLICACIÓN EN EL PERIÓDICO OFICIAL DEL ESTADO.</w:t>
      </w:r>
    </w:p>
    <w:p>
      <w:pPr>
        <w:pStyle w:val="BodyText"/>
        <w:spacing w:before="1"/>
        <w:ind w:left="0"/>
      </w:pPr>
    </w:p>
    <w:p>
      <w:pPr>
        <w:pStyle w:val="BodyText"/>
        <w:ind w:right="391"/>
        <w:jc w:val="both"/>
      </w:pPr>
      <w:r>
        <w:rPr/>
        <w:t>SEGUNDO.- LAS CONTRIBUCIONES A LAS QUE REFIERE EL ART. 84BIS. EN SUS APARTADOS I,</w:t>
      </w:r>
      <w:r>
        <w:rPr>
          <w:spacing w:val="40"/>
        </w:rPr>
        <w:t> </w:t>
      </w:r>
      <w:r>
        <w:rPr/>
        <w:t>II Y III ESTARÁN EN VIGOR HASTA EN TANTO SEA APROBADO Y ENTRE EN VIGOR EL NUEVO ORDENAMIENTO ESTATAL QUE REGULA EL DESARROLLO URBANO Y LOS ASENTAMIENTOS </w:t>
      </w:r>
      <w:r>
        <w:rPr>
          <w:spacing w:val="-2"/>
        </w:rPr>
        <w:t>HUMANOS.</w:t>
      </w:r>
    </w:p>
    <w:p>
      <w:pPr>
        <w:pStyle w:val="BodyText"/>
        <w:ind w:left="0"/>
      </w:pPr>
    </w:p>
    <w:p>
      <w:pPr>
        <w:pStyle w:val="BodyText"/>
        <w:ind w:right="395"/>
        <w:jc w:val="both"/>
      </w:pPr>
      <w:r>
        <w:rPr/>
        <w:t>TERCERO.- SE DEROGAN TODAS LAS DISPOSICIONES QUE SE OPONGAN AL CONTENIDO DEL PRESENTE DECRETO.</w:t>
      </w:r>
    </w:p>
    <w:p>
      <w:pPr>
        <w:pStyle w:val="BodyText"/>
        <w:spacing w:after="0"/>
        <w:jc w:val="both"/>
        <w:sectPr>
          <w:pgSz w:w="12240" w:h="15840"/>
          <w:pgMar w:header="15" w:footer="925" w:top="1740" w:bottom="1120" w:left="1080" w:right="1080"/>
        </w:sectPr>
      </w:pPr>
    </w:p>
    <w:p>
      <w:pPr>
        <w:spacing w:before="83"/>
        <w:ind w:left="3533" w:right="0" w:firstLine="0"/>
        <w:jc w:val="left"/>
        <w:rPr>
          <w:rFonts w:ascii="Arial"/>
          <w:i/>
          <w:sz w:val="20"/>
        </w:rPr>
      </w:pPr>
      <w:r>
        <w:rPr>
          <w:rFonts w:ascii="Arial"/>
          <w:i/>
          <w:sz w:val="20"/>
        </w:rPr>
        <w:t>P.O.</w:t>
      </w:r>
      <w:r>
        <w:rPr>
          <w:rFonts w:ascii="Arial"/>
          <w:i/>
          <w:spacing w:val="-5"/>
          <w:sz w:val="20"/>
        </w:rPr>
        <w:t> </w:t>
      </w:r>
      <w:r>
        <w:rPr>
          <w:rFonts w:ascii="Arial"/>
          <w:i/>
          <w:sz w:val="20"/>
        </w:rPr>
        <w:t>31</w:t>
      </w:r>
      <w:r>
        <w:rPr>
          <w:rFonts w:ascii="Arial"/>
          <w:i/>
          <w:spacing w:val="-4"/>
          <w:sz w:val="20"/>
        </w:rPr>
        <w:t> </w:t>
      </w:r>
      <w:r>
        <w:rPr>
          <w:rFonts w:ascii="Arial"/>
          <w:i/>
          <w:sz w:val="20"/>
        </w:rPr>
        <w:t>DE</w:t>
      </w:r>
      <w:r>
        <w:rPr>
          <w:rFonts w:ascii="Arial"/>
          <w:i/>
          <w:spacing w:val="-5"/>
          <w:sz w:val="20"/>
        </w:rPr>
        <w:t> </w:t>
      </w:r>
      <w:r>
        <w:rPr>
          <w:rFonts w:ascii="Arial"/>
          <w:i/>
          <w:sz w:val="20"/>
        </w:rPr>
        <w:t>DICIEMBRE</w:t>
      </w:r>
      <w:r>
        <w:rPr>
          <w:rFonts w:ascii="Arial"/>
          <w:i/>
          <w:spacing w:val="-4"/>
          <w:sz w:val="20"/>
        </w:rPr>
        <w:t> </w:t>
      </w:r>
      <w:r>
        <w:rPr>
          <w:rFonts w:ascii="Arial"/>
          <w:i/>
          <w:sz w:val="20"/>
        </w:rPr>
        <w:t>DE</w:t>
      </w:r>
      <w:r>
        <w:rPr>
          <w:rFonts w:ascii="Arial"/>
          <w:i/>
          <w:spacing w:val="-4"/>
          <w:sz w:val="20"/>
        </w:rPr>
        <w:t> 2007</w:t>
      </w:r>
    </w:p>
    <w:p>
      <w:pPr>
        <w:pStyle w:val="BodyText"/>
        <w:spacing w:before="229"/>
        <w:ind w:right="281"/>
      </w:pPr>
      <w:r>
        <w:rPr/>
        <w:t>PRIMERO. EL PRESENTE DECRETO ENTRARÁ EN VIGOR EL DÍA 1° DE ENERO DE 2008, PREVIA SU PUBLICACIÓN EN EL PERIÓDICO OFICIAL DEL ESTADO.</w:t>
      </w:r>
    </w:p>
    <w:p>
      <w:pPr>
        <w:pStyle w:val="BodyText"/>
        <w:spacing w:before="1"/>
        <w:ind w:left="0"/>
      </w:pPr>
    </w:p>
    <w:p>
      <w:pPr>
        <w:pStyle w:val="BodyText"/>
      </w:pPr>
      <w:r>
        <w:rPr/>
        <w:t>SEGUNDO. SE DEROGAN TODAS LAS DISPOSICIONES QUE SE OPONGAN AL CONTENIDO DEL</w:t>
      </w:r>
      <w:r>
        <w:rPr>
          <w:spacing w:val="40"/>
        </w:rPr>
        <w:t> </w:t>
      </w:r>
      <w:r>
        <w:rPr/>
        <w:t>PRESENTE DECRETO.</w:t>
      </w:r>
    </w:p>
    <w:p>
      <w:pPr>
        <w:pStyle w:val="BodyText"/>
        <w:spacing w:before="229"/>
      </w:pPr>
      <w:r>
        <w:rPr/>
        <w:t>TERCERO.</w:t>
      </w:r>
      <w:r>
        <w:rPr>
          <w:spacing w:val="37"/>
        </w:rPr>
        <w:t> </w:t>
      </w:r>
      <w:r>
        <w:rPr/>
        <w:t>LO</w:t>
      </w:r>
      <w:r>
        <w:rPr>
          <w:spacing w:val="34"/>
        </w:rPr>
        <w:t> </w:t>
      </w:r>
      <w:r>
        <w:rPr/>
        <w:t>DISPUESTO</w:t>
      </w:r>
      <w:r>
        <w:rPr>
          <w:spacing w:val="35"/>
        </w:rPr>
        <w:t> </w:t>
      </w:r>
      <w:r>
        <w:rPr/>
        <w:t>POR</w:t>
      </w:r>
      <w:r>
        <w:rPr>
          <w:spacing w:val="36"/>
        </w:rPr>
        <w:t> </w:t>
      </w:r>
      <w:r>
        <w:rPr/>
        <w:t>EL</w:t>
      </w:r>
      <w:r>
        <w:rPr>
          <w:spacing w:val="38"/>
        </w:rPr>
        <w:t> </w:t>
      </w:r>
      <w:r>
        <w:rPr/>
        <w:t>ARTÍCULO</w:t>
      </w:r>
      <w:r>
        <w:rPr>
          <w:spacing w:val="37"/>
        </w:rPr>
        <w:t> </w:t>
      </w:r>
      <w:r>
        <w:rPr/>
        <w:t>86BIS</w:t>
      </w:r>
      <w:r>
        <w:rPr>
          <w:spacing w:val="35"/>
        </w:rPr>
        <w:t> </w:t>
      </w:r>
      <w:r>
        <w:rPr/>
        <w:t>DE</w:t>
      </w:r>
      <w:r>
        <w:rPr>
          <w:spacing w:val="35"/>
        </w:rPr>
        <w:t> </w:t>
      </w:r>
      <w:r>
        <w:rPr/>
        <w:t>LA</w:t>
      </w:r>
      <w:r>
        <w:rPr>
          <w:spacing w:val="35"/>
        </w:rPr>
        <w:t> </w:t>
      </w:r>
      <w:r>
        <w:rPr/>
        <w:t>LEY</w:t>
      </w:r>
      <w:r>
        <w:rPr>
          <w:spacing w:val="35"/>
        </w:rPr>
        <w:t> </w:t>
      </w:r>
      <w:r>
        <w:rPr/>
        <w:t>DE</w:t>
      </w:r>
      <w:r>
        <w:rPr>
          <w:spacing w:val="35"/>
        </w:rPr>
        <w:t> </w:t>
      </w:r>
      <w:r>
        <w:rPr/>
        <w:t>HACIENDA</w:t>
      </w:r>
      <w:r>
        <w:rPr>
          <w:spacing w:val="35"/>
        </w:rPr>
        <w:t> </w:t>
      </w:r>
      <w:r>
        <w:rPr/>
        <w:t>DEL</w:t>
      </w:r>
      <w:r>
        <w:rPr>
          <w:spacing w:val="36"/>
        </w:rPr>
        <w:t> </w:t>
      </w:r>
      <w:r>
        <w:rPr/>
        <w:t>ESTADO, ENTRARÁ EN VIGOR HASTA EL 15 DE JUNIO DEL AÑO 2008.</w:t>
      </w:r>
    </w:p>
    <w:p>
      <w:pPr>
        <w:pStyle w:val="BodyText"/>
        <w:ind w:left="0"/>
      </w:pPr>
    </w:p>
    <w:p>
      <w:pPr>
        <w:pStyle w:val="BodyText"/>
        <w:spacing w:before="1"/>
        <w:ind w:left="0"/>
      </w:pPr>
    </w:p>
    <w:p>
      <w:pPr>
        <w:spacing w:before="1"/>
        <w:ind w:left="3507" w:right="0" w:firstLine="0"/>
        <w:jc w:val="left"/>
        <w:rPr>
          <w:rFonts w:ascii="Arial"/>
          <w:i/>
          <w:sz w:val="20"/>
        </w:rPr>
      </w:pPr>
      <w:r>
        <w:rPr>
          <w:rFonts w:ascii="Arial"/>
          <w:i/>
          <w:sz w:val="20"/>
        </w:rPr>
        <w:t>P.O.</w:t>
      </w:r>
      <w:r>
        <w:rPr>
          <w:rFonts w:ascii="Arial"/>
          <w:i/>
          <w:spacing w:val="-5"/>
          <w:sz w:val="20"/>
        </w:rPr>
        <w:t> </w:t>
      </w:r>
      <w:r>
        <w:rPr>
          <w:rFonts w:ascii="Arial"/>
          <w:i/>
          <w:sz w:val="20"/>
        </w:rPr>
        <w:t>22</w:t>
      </w:r>
      <w:r>
        <w:rPr>
          <w:rFonts w:ascii="Arial"/>
          <w:i/>
          <w:spacing w:val="-4"/>
          <w:sz w:val="20"/>
        </w:rPr>
        <w:t> </w:t>
      </w:r>
      <w:r>
        <w:rPr>
          <w:rFonts w:ascii="Arial"/>
          <w:i/>
          <w:sz w:val="20"/>
        </w:rPr>
        <w:t>DE</w:t>
      </w:r>
      <w:r>
        <w:rPr>
          <w:rFonts w:ascii="Arial"/>
          <w:i/>
          <w:spacing w:val="-5"/>
          <w:sz w:val="20"/>
        </w:rPr>
        <w:t> </w:t>
      </w:r>
      <w:r>
        <w:rPr>
          <w:rFonts w:ascii="Arial"/>
          <w:i/>
          <w:sz w:val="20"/>
        </w:rPr>
        <w:t>DICIEMBRE</w:t>
      </w:r>
      <w:r>
        <w:rPr>
          <w:rFonts w:ascii="Arial"/>
          <w:i/>
          <w:spacing w:val="-4"/>
          <w:sz w:val="20"/>
        </w:rPr>
        <w:t> </w:t>
      </w:r>
      <w:r>
        <w:rPr>
          <w:rFonts w:ascii="Arial"/>
          <w:i/>
          <w:sz w:val="20"/>
        </w:rPr>
        <w:t>DE</w:t>
      </w:r>
      <w:r>
        <w:rPr>
          <w:rFonts w:ascii="Arial"/>
          <w:i/>
          <w:spacing w:val="-4"/>
          <w:sz w:val="20"/>
        </w:rPr>
        <w:t> 2008.</w:t>
      </w:r>
    </w:p>
    <w:p>
      <w:pPr>
        <w:pStyle w:val="BodyText"/>
        <w:spacing w:before="229"/>
      </w:pPr>
      <w:r>
        <w:rPr/>
        <w:t>ARTÍCULO</w:t>
      </w:r>
      <w:r>
        <w:rPr>
          <w:spacing w:val="40"/>
        </w:rPr>
        <w:t> </w:t>
      </w:r>
      <w:r>
        <w:rPr/>
        <w:t>1O.-</w:t>
      </w:r>
      <w:r>
        <w:rPr>
          <w:spacing w:val="40"/>
        </w:rPr>
        <w:t> </w:t>
      </w:r>
      <w:r>
        <w:rPr/>
        <w:t>EL</w:t>
      </w:r>
      <w:r>
        <w:rPr>
          <w:spacing w:val="40"/>
        </w:rPr>
        <w:t> </w:t>
      </w:r>
      <w:r>
        <w:rPr/>
        <w:t>PRESENTE</w:t>
      </w:r>
      <w:r>
        <w:rPr>
          <w:spacing w:val="40"/>
        </w:rPr>
        <w:t> </w:t>
      </w:r>
      <w:r>
        <w:rPr/>
        <w:t>DECRETO</w:t>
      </w:r>
      <w:r>
        <w:rPr>
          <w:spacing w:val="40"/>
        </w:rPr>
        <w:t> </w:t>
      </w:r>
      <w:r>
        <w:rPr/>
        <w:t>ENTRARÁ</w:t>
      </w:r>
      <w:r>
        <w:rPr>
          <w:spacing w:val="40"/>
        </w:rPr>
        <w:t> </w:t>
      </w:r>
      <w:r>
        <w:rPr/>
        <w:t>EN</w:t>
      </w:r>
      <w:r>
        <w:rPr>
          <w:spacing w:val="40"/>
        </w:rPr>
        <w:t> </w:t>
      </w:r>
      <w:r>
        <w:rPr/>
        <w:t>VIGOR</w:t>
      </w:r>
      <w:r>
        <w:rPr>
          <w:spacing w:val="40"/>
        </w:rPr>
        <w:t> </w:t>
      </w:r>
      <w:r>
        <w:rPr/>
        <w:t>AL</w:t>
      </w:r>
      <w:r>
        <w:rPr>
          <w:spacing w:val="40"/>
        </w:rPr>
        <w:t> </w:t>
      </w:r>
      <w:r>
        <w:rPr/>
        <w:t>DÍA</w:t>
      </w:r>
      <w:r>
        <w:rPr>
          <w:spacing w:val="40"/>
        </w:rPr>
        <w:t> </w:t>
      </w:r>
      <w:r>
        <w:rPr/>
        <w:t>SIGUIENTE</w:t>
      </w:r>
      <w:r>
        <w:rPr>
          <w:spacing w:val="40"/>
        </w:rPr>
        <w:t> </w:t>
      </w:r>
      <w:r>
        <w:rPr/>
        <w:t>AL</w:t>
      </w:r>
      <w:r>
        <w:rPr>
          <w:spacing w:val="40"/>
        </w:rPr>
        <w:t> </w:t>
      </w:r>
      <w:r>
        <w:rPr/>
        <w:t>DE</w:t>
      </w:r>
      <w:r>
        <w:rPr>
          <w:spacing w:val="40"/>
        </w:rPr>
        <w:t> </w:t>
      </w:r>
      <w:r>
        <w:rPr/>
        <w:t>SU PUBLICACIÓN EN EL PERIÓDICO OFICIAL DEL ESTADO.</w:t>
      </w:r>
    </w:p>
    <w:p>
      <w:pPr>
        <w:pStyle w:val="BodyText"/>
        <w:ind w:left="0"/>
      </w:pPr>
    </w:p>
    <w:p>
      <w:pPr>
        <w:pStyle w:val="BodyText"/>
        <w:spacing w:before="1"/>
        <w:ind w:left="0"/>
      </w:pPr>
    </w:p>
    <w:p>
      <w:pPr>
        <w:spacing w:before="0"/>
        <w:ind w:left="3507" w:right="0" w:firstLine="0"/>
        <w:jc w:val="left"/>
        <w:rPr>
          <w:rFonts w:ascii="Arial"/>
          <w:i/>
          <w:sz w:val="20"/>
        </w:rPr>
      </w:pPr>
      <w:r>
        <w:rPr>
          <w:rFonts w:ascii="Arial"/>
          <w:i/>
          <w:sz w:val="20"/>
        </w:rPr>
        <w:t>P.O.</w:t>
      </w:r>
      <w:r>
        <w:rPr>
          <w:rFonts w:ascii="Arial"/>
          <w:i/>
          <w:spacing w:val="-5"/>
          <w:sz w:val="20"/>
        </w:rPr>
        <w:t> </w:t>
      </w:r>
      <w:r>
        <w:rPr>
          <w:rFonts w:ascii="Arial"/>
          <w:i/>
          <w:sz w:val="20"/>
        </w:rPr>
        <w:t>31</w:t>
      </w:r>
      <w:r>
        <w:rPr>
          <w:rFonts w:ascii="Arial"/>
          <w:i/>
          <w:spacing w:val="-4"/>
          <w:sz w:val="20"/>
        </w:rPr>
        <w:t> </w:t>
      </w:r>
      <w:r>
        <w:rPr>
          <w:rFonts w:ascii="Arial"/>
          <w:i/>
          <w:sz w:val="20"/>
        </w:rPr>
        <w:t>DE</w:t>
      </w:r>
      <w:r>
        <w:rPr>
          <w:rFonts w:ascii="Arial"/>
          <w:i/>
          <w:spacing w:val="-5"/>
          <w:sz w:val="20"/>
        </w:rPr>
        <w:t> </w:t>
      </w:r>
      <w:r>
        <w:rPr>
          <w:rFonts w:ascii="Arial"/>
          <w:i/>
          <w:sz w:val="20"/>
        </w:rPr>
        <w:t>DICIEMBRE</w:t>
      </w:r>
      <w:r>
        <w:rPr>
          <w:rFonts w:ascii="Arial"/>
          <w:i/>
          <w:spacing w:val="-4"/>
          <w:sz w:val="20"/>
        </w:rPr>
        <w:t> </w:t>
      </w:r>
      <w:r>
        <w:rPr>
          <w:rFonts w:ascii="Arial"/>
          <w:i/>
          <w:sz w:val="20"/>
        </w:rPr>
        <w:t>DE</w:t>
      </w:r>
      <w:r>
        <w:rPr>
          <w:rFonts w:ascii="Arial"/>
          <w:i/>
          <w:spacing w:val="-4"/>
          <w:sz w:val="20"/>
        </w:rPr>
        <w:t> 2008.</w:t>
      </w:r>
    </w:p>
    <w:p>
      <w:pPr>
        <w:pStyle w:val="BodyText"/>
        <w:spacing w:before="229"/>
        <w:ind w:right="281"/>
      </w:pPr>
      <w:r>
        <w:rPr/>
        <w:t>PRIMERO. EL PRESENTE DECRETO ENTRARÁ EN VIGOR EL DÍA 1º DE ENERO DE 2009, PREVIA SU PUBLICACIÓN EN EL PERIÓDICO OFICIAL DEL ESTADO.</w:t>
      </w:r>
    </w:p>
    <w:p>
      <w:pPr>
        <w:pStyle w:val="BodyText"/>
        <w:spacing w:before="1"/>
        <w:ind w:left="0"/>
      </w:pPr>
    </w:p>
    <w:p>
      <w:pPr>
        <w:pStyle w:val="BodyText"/>
        <w:ind w:right="334"/>
      </w:pPr>
      <w:r>
        <w:rPr/>
        <w:t>SEGUNDO. SE DEROGAN TODAS LAS DISPOSICIONES QUE SE OPONGAN AL CONTENIDO DEL</w:t>
      </w:r>
      <w:r>
        <w:rPr>
          <w:spacing w:val="40"/>
        </w:rPr>
        <w:t> </w:t>
      </w:r>
      <w:r>
        <w:rPr/>
        <w:t>PRESENTE DECRETO.</w:t>
      </w:r>
    </w:p>
    <w:p>
      <w:pPr>
        <w:pStyle w:val="BodyText"/>
        <w:spacing w:before="229"/>
        <w:ind w:left="0"/>
      </w:pPr>
    </w:p>
    <w:p>
      <w:pPr>
        <w:spacing w:before="0"/>
        <w:ind w:left="3507" w:right="0" w:firstLine="0"/>
        <w:jc w:val="left"/>
        <w:rPr>
          <w:rFonts w:ascii="Arial"/>
          <w:i/>
          <w:sz w:val="20"/>
        </w:rPr>
      </w:pPr>
      <w:r>
        <w:rPr>
          <w:rFonts w:ascii="Arial"/>
          <w:i/>
          <w:sz w:val="20"/>
        </w:rPr>
        <w:t>P.O.</w:t>
      </w:r>
      <w:r>
        <w:rPr>
          <w:rFonts w:ascii="Arial"/>
          <w:i/>
          <w:spacing w:val="-5"/>
          <w:sz w:val="20"/>
        </w:rPr>
        <w:t> </w:t>
      </w:r>
      <w:r>
        <w:rPr>
          <w:rFonts w:ascii="Arial"/>
          <w:i/>
          <w:sz w:val="20"/>
        </w:rPr>
        <w:t>31</w:t>
      </w:r>
      <w:r>
        <w:rPr>
          <w:rFonts w:ascii="Arial"/>
          <w:i/>
          <w:spacing w:val="-4"/>
          <w:sz w:val="20"/>
        </w:rPr>
        <w:t> </w:t>
      </w:r>
      <w:r>
        <w:rPr>
          <w:rFonts w:ascii="Arial"/>
          <w:i/>
          <w:sz w:val="20"/>
        </w:rPr>
        <w:t>DE</w:t>
      </w:r>
      <w:r>
        <w:rPr>
          <w:rFonts w:ascii="Arial"/>
          <w:i/>
          <w:spacing w:val="-5"/>
          <w:sz w:val="20"/>
        </w:rPr>
        <w:t> </w:t>
      </w:r>
      <w:r>
        <w:rPr>
          <w:rFonts w:ascii="Arial"/>
          <w:i/>
          <w:sz w:val="20"/>
        </w:rPr>
        <w:t>DICIEMBRE</w:t>
      </w:r>
      <w:r>
        <w:rPr>
          <w:rFonts w:ascii="Arial"/>
          <w:i/>
          <w:spacing w:val="-4"/>
          <w:sz w:val="20"/>
        </w:rPr>
        <w:t> </w:t>
      </w:r>
      <w:r>
        <w:rPr>
          <w:rFonts w:ascii="Arial"/>
          <w:i/>
          <w:sz w:val="20"/>
        </w:rPr>
        <w:t>DE</w:t>
      </w:r>
      <w:r>
        <w:rPr>
          <w:rFonts w:ascii="Arial"/>
          <w:i/>
          <w:spacing w:val="-4"/>
          <w:sz w:val="20"/>
        </w:rPr>
        <w:t> 2009.</w:t>
      </w:r>
    </w:p>
    <w:p>
      <w:pPr>
        <w:pStyle w:val="BodyText"/>
        <w:spacing w:before="1"/>
        <w:ind w:left="0"/>
        <w:rPr>
          <w:rFonts w:ascii="Arial"/>
          <w:i/>
        </w:rPr>
      </w:pPr>
    </w:p>
    <w:p>
      <w:pPr>
        <w:pStyle w:val="BodyText"/>
        <w:ind w:right="281"/>
      </w:pPr>
      <w:r>
        <w:rPr/>
        <w:t>PRIMERO. EL PRESENTE DECRETO ENTRARÁ EN VIGOR EL DÍA 1º DE ENERO DE 2010, PREVIA SU PUBLICACIÓN EN EL PERIÓDICO OFICIAL DEL ESTADO DE HIDALGO.</w:t>
      </w:r>
    </w:p>
    <w:p>
      <w:pPr>
        <w:pStyle w:val="BodyText"/>
        <w:spacing w:before="229"/>
      </w:pPr>
      <w:r>
        <w:rPr/>
        <w:t>SEGUNDO. SE DEROGAN TODAS LAS DISPOSICIONES QUE SE OPONGAN AL CONTENIDO DEL</w:t>
      </w:r>
      <w:r>
        <w:rPr>
          <w:spacing w:val="40"/>
        </w:rPr>
        <w:t> </w:t>
      </w:r>
      <w:r>
        <w:rPr/>
        <w:t>PRESENTE DECRETO.</w:t>
      </w:r>
    </w:p>
    <w:p>
      <w:pPr>
        <w:pStyle w:val="BodyText"/>
        <w:spacing w:before="229"/>
        <w:ind w:left="0"/>
      </w:pPr>
    </w:p>
    <w:p>
      <w:pPr>
        <w:spacing w:before="0"/>
        <w:ind w:left="3507" w:right="0" w:firstLine="0"/>
        <w:jc w:val="left"/>
        <w:rPr>
          <w:rFonts w:ascii="Arial"/>
          <w:i/>
          <w:sz w:val="20"/>
        </w:rPr>
      </w:pPr>
      <w:r>
        <w:rPr>
          <w:rFonts w:ascii="Arial"/>
          <w:i/>
          <w:sz w:val="20"/>
        </w:rPr>
        <w:t>P.O.</w:t>
      </w:r>
      <w:r>
        <w:rPr>
          <w:rFonts w:ascii="Arial"/>
          <w:i/>
          <w:spacing w:val="-5"/>
          <w:sz w:val="20"/>
        </w:rPr>
        <w:t> </w:t>
      </w:r>
      <w:r>
        <w:rPr>
          <w:rFonts w:ascii="Arial"/>
          <w:i/>
          <w:sz w:val="20"/>
        </w:rPr>
        <w:t>31</w:t>
      </w:r>
      <w:r>
        <w:rPr>
          <w:rFonts w:ascii="Arial"/>
          <w:i/>
          <w:spacing w:val="-4"/>
          <w:sz w:val="20"/>
        </w:rPr>
        <w:t> </w:t>
      </w:r>
      <w:r>
        <w:rPr>
          <w:rFonts w:ascii="Arial"/>
          <w:i/>
          <w:sz w:val="20"/>
        </w:rPr>
        <w:t>DE</w:t>
      </w:r>
      <w:r>
        <w:rPr>
          <w:rFonts w:ascii="Arial"/>
          <w:i/>
          <w:spacing w:val="-5"/>
          <w:sz w:val="20"/>
        </w:rPr>
        <w:t> </w:t>
      </w:r>
      <w:r>
        <w:rPr>
          <w:rFonts w:ascii="Arial"/>
          <w:i/>
          <w:sz w:val="20"/>
        </w:rPr>
        <w:t>DICIEMBRE</w:t>
      </w:r>
      <w:r>
        <w:rPr>
          <w:rFonts w:ascii="Arial"/>
          <w:i/>
          <w:spacing w:val="-4"/>
          <w:sz w:val="20"/>
        </w:rPr>
        <w:t> </w:t>
      </w:r>
      <w:r>
        <w:rPr>
          <w:rFonts w:ascii="Arial"/>
          <w:i/>
          <w:sz w:val="20"/>
        </w:rPr>
        <w:t>DE</w:t>
      </w:r>
      <w:r>
        <w:rPr>
          <w:rFonts w:ascii="Arial"/>
          <w:i/>
          <w:spacing w:val="-4"/>
          <w:sz w:val="20"/>
        </w:rPr>
        <w:t> 2010.</w:t>
      </w:r>
    </w:p>
    <w:p>
      <w:pPr>
        <w:pStyle w:val="BodyText"/>
        <w:spacing w:before="1"/>
        <w:ind w:left="0"/>
        <w:rPr>
          <w:rFonts w:ascii="Arial"/>
          <w:i/>
        </w:rPr>
      </w:pPr>
    </w:p>
    <w:p>
      <w:pPr>
        <w:pStyle w:val="BodyText"/>
        <w:ind w:right="281"/>
      </w:pPr>
      <w:r>
        <w:rPr/>
        <w:t>PRIMERO.- EL PRESENTE DECRETO ENTRARÁ EN VIGOR EL DÍA 1 DE ENERO DE 2011, PREVIA SU PUBLICACIÓN EN EL PERIÓDICO OFICIAL DEL ESTADO.</w:t>
      </w:r>
    </w:p>
    <w:p>
      <w:pPr>
        <w:pStyle w:val="BodyText"/>
        <w:spacing w:before="1"/>
        <w:ind w:left="0"/>
      </w:pPr>
    </w:p>
    <w:p>
      <w:pPr>
        <w:pStyle w:val="BodyText"/>
        <w:spacing w:before="1"/>
      </w:pPr>
      <w:r>
        <w:rPr/>
        <w:t>SEGUNDO.- SE DEROGAN TODAS LAS DISPOSICIONES QUE SE OPONGAN AL CONTENIDO DEL PRESENTE DECRETO.</w:t>
      </w:r>
    </w:p>
    <w:p>
      <w:pPr>
        <w:pStyle w:val="BodyText"/>
        <w:spacing w:before="229"/>
        <w:ind w:left="0"/>
      </w:pPr>
    </w:p>
    <w:p>
      <w:pPr>
        <w:spacing w:before="0"/>
        <w:ind w:left="3507" w:right="0" w:firstLine="0"/>
        <w:jc w:val="left"/>
        <w:rPr>
          <w:rFonts w:ascii="Arial"/>
          <w:i/>
          <w:sz w:val="20"/>
        </w:rPr>
      </w:pPr>
      <w:r>
        <w:rPr>
          <w:rFonts w:ascii="Arial"/>
          <w:i/>
          <w:sz w:val="20"/>
        </w:rPr>
        <w:t>P.O.</w:t>
      </w:r>
      <w:r>
        <w:rPr>
          <w:rFonts w:ascii="Arial"/>
          <w:i/>
          <w:spacing w:val="-5"/>
          <w:sz w:val="20"/>
        </w:rPr>
        <w:t> </w:t>
      </w:r>
      <w:r>
        <w:rPr>
          <w:rFonts w:ascii="Arial"/>
          <w:i/>
          <w:sz w:val="20"/>
        </w:rPr>
        <w:t>31</w:t>
      </w:r>
      <w:r>
        <w:rPr>
          <w:rFonts w:ascii="Arial"/>
          <w:i/>
          <w:spacing w:val="-4"/>
          <w:sz w:val="20"/>
        </w:rPr>
        <w:t> </w:t>
      </w:r>
      <w:r>
        <w:rPr>
          <w:rFonts w:ascii="Arial"/>
          <w:i/>
          <w:sz w:val="20"/>
        </w:rPr>
        <w:t>DE</w:t>
      </w:r>
      <w:r>
        <w:rPr>
          <w:rFonts w:ascii="Arial"/>
          <w:i/>
          <w:spacing w:val="-5"/>
          <w:sz w:val="20"/>
        </w:rPr>
        <w:t> </w:t>
      </w:r>
      <w:r>
        <w:rPr>
          <w:rFonts w:ascii="Arial"/>
          <w:i/>
          <w:sz w:val="20"/>
        </w:rPr>
        <w:t>DICIEMBRE</w:t>
      </w:r>
      <w:r>
        <w:rPr>
          <w:rFonts w:ascii="Arial"/>
          <w:i/>
          <w:spacing w:val="-4"/>
          <w:sz w:val="20"/>
        </w:rPr>
        <w:t> </w:t>
      </w:r>
      <w:r>
        <w:rPr>
          <w:rFonts w:ascii="Arial"/>
          <w:i/>
          <w:sz w:val="20"/>
        </w:rPr>
        <w:t>DE</w:t>
      </w:r>
      <w:r>
        <w:rPr>
          <w:rFonts w:ascii="Arial"/>
          <w:i/>
          <w:spacing w:val="-4"/>
          <w:sz w:val="20"/>
        </w:rPr>
        <w:t> 2011.</w:t>
      </w:r>
    </w:p>
    <w:p>
      <w:pPr>
        <w:pStyle w:val="BodyText"/>
        <w:spacing w:before="1"/>
        <w:ind w:left="0"/>
        <w:rPr>
          <w:rFonts w:ascii="Arial"/>
          <w:i/>
        </w:rPr>
      </w:pPr>
    </w:p>
    <w:p>
      <w:pPr>
        <w:pStyle w:val="BodyText"/>
        <w:ind w:right="281"/>
      </w:pPr>
      <w:r>
        <w:rPr/>
        <w:t>PRIMERO.- EL PRESENTE DECRETO ENTRARÁ EN VIGOR EL DÍA 1 DE ENERO DE 2012, PREVIA SU PUBLICACIÓN EN EL PERIÓDICO OFICIAL DEL ESTADO.</w:t>
      </w:r>
    </w:p>
    <w:p>
      <w:pPr>
        <w:pStyle w:val="BodyText"/>
        <w:spacing w:before="229"/>
      </w:pPr>
      <w:r>
        <w:rPr/>
        <w:t>SEGUNDO.- SE DEROGAN TODAS LAS DISPOSICIONES QUE SE OPONGAN AL CONTENIDO DEL PRESENTE DECRETO.</w:t>
      </w:r>
    </w:p>
    <w:p>
      <w:pPr>
        <w:pStyle w:val="BodyText"/>
        <w:spacing w:after="0"/>
        <w:sectPr>
          <w:pgSz w:w="12240" w:h="15840"/>
          <w:pgMar w:header="15" w:footer="925" w:top="1740" w:bottom="1120" w:left="1080" w:right="1080"/>
        </w:sectPr>
      </w:pPr>
    </w:p>
    <w:p>
      <w:pPr>
        <w:pStyle w:val="BodyText"/>
        <w:spacing w:before="83"/>
        <w:ind w:right="336"/>
        <w:jc w:val="both"/>
      </w:pPr>
      <w:r>
        <w:rPr/>
        <w:t>TERCERO.- LAS OBLIGACIONES DERIVADAS DE LA LEY DEL IMPUESTO SOBRE TENENCIA O USO DE VEHÍCULOS, ABROGADA A PARTIR DEL 1 DE ENERO DE 2012, MEDIANTE DECRETO PUBLICADO EN EL DIARIO OFICIAL DE LA FEDERACIÓN, EL 21 DE DICIEMBRE DE 2007, QUE HUBIERAN NACIDO ANTES DE QUE SE SUSPENDA EL COBRO DEL IMPUESTO A QUE SE REFIERE</w:t>
      </w:r>
      <w:r>
        <w:rPr>
          <w:spacing w:val="-2"/>
        </w:rPr>
        <w:t> </w:t>
      </w:r>
      <w:r>
        <w:rPr/>
        <w:t>DICHA LEY,</w:t>
      </w:r>
      <w:r>
        <w:rPr>
          <w:spacing w:val="-2"/>
        </w:rPr>
        <w:t> </w:t>
      </w:r>
      <w:r>
        <w:rPr/>
        <w:t>DEBERÁN</w:t>
      </w:r>
      <w:r>
        <w:rPr>
          <w:spacing w:val="-1"/>
        </w:rPr>
        <w:t> </w:t>
      </w:r>
      <w:r>
        <w:rPr/>
        <w:t>DE</w:t>
      </w:r>
      <w:r>
        <w:rPr>
          <w:spacing w:val="-2"/>
        </w:rPr>
        <w:t> </w:t>
      </w:r>
      <w:r>
        <w:rPr/>
        <w:t>SER</w:t>
      </w:r>
      <w:r>
        <w:rPr>
          <w:spacing w:val="-1"/>
        </w:rPr>
        <w:t> </w:t>
      </w:r>
      <w:r>
        <w:rPr/>
        <w:t>CUMPLIDAS EN</w:t>
      </w:r>
      <w:r>
        <w:rPr>
          <w:spacing w:val="-1"/>
        </w:rPr>
        <w:t> </w:t>
      </w:r>
      <w:r>
        <w:rPr/>
        <w:t>LAS</w:t>
      </w:r>
      <w:r>
        <w:rPr>
          <w:spacing w:val="-2"/>
        </w:rPr>
        <w:t> </w:t>
      </w:r>
      <w:r>
        <w:rPr/>
        <w:t>FORMAS Y</w:t>
      </w:r>
      <w:r>
        <w:rPr>
          <w:spacing w:val="-2"/>
        </w:rPr>
        <w:t> </w:t>
      </w:r>
      <w:r>
        <w:rPr/>
        <w:t>PLAZOS</w:t>
      </w:r>
      <w:r>
        <w:rPr>
          <w:spacing w:val="-2"/>
        </w:rPr>
        <w:t> </w:t>
      </w:r>
      <w:r>
        <w:rPr/>
        <w:t>ESTABLECIDOS EN LA MISMA Y EN LAS DEMÁS DISPOSICIONES APLICABLES.</w:t>
      </w:r>
    </w:p>
    <w:p>
      <w:pPr>
        <w:pStyle w:val="BodyText"/>
        <w:spacing w:before="229"/>
        <w:ind w:left="0"/>
      </w:pPr>
    </w:p>
    <w:p>
      <w:pPr>
        <w:spacing w:before="0"/>
        <w:ind w:left="3533" w:right="0" w:firstLine="0"/>
        <w:jc w:val="left"/>
        <w:rPr>
          <w:rFonts w:ascii="Arial"/>
          <w:i/>
          <w:sz w:val="20"/>
        </w:rPr>
      </w:pPr>
      <w:r>
        <w:rPr>
          <w:rFonts w:ascii="Arial"/>
          <w:i/>
          <w:sz w:val="20"/>
        </w:rPr>
        <w:t>P.O.</w:t>
      </w:r>
      <w:r>
        <w:rPr>
          <w:rFonts w:ascii="Arial"/>
          <w:i/>
          <w:spacing w:val="-5"/>
          <w:sz w:val="20"/>
        </w:rPr>
        <w:t> </w:t>
      </w:r>
      <w:r>
        <w:rPr>
          <w:rFonts w:ascii="Arial"/>
          <w:i/>
          <w:sz w:val="20"/>
        </w:rPr>
        <w:t>31</w:t>
      </w:r>
      <w:r>
        <w:rPr>
          <w:rFonts w:ascii="Arial"/>
          <w:i/>
          <w:spacing w:val="-4"/>
          <w:sz w:val="20"/>
        </w:rPr>
        <w:t> </w:t>
      </w:r>
      <w:r>
        <w:rPr>
          <w:rFonts w:ascii="Arial"/>
          <w:i/>
          <w:sz w:val="20"/>
        </w:rPr>
        <w:t>DE</w:t>
      </w:r>
      <w:r>
        <w:rPr>
          <w:rFonts w:ascii="Arial"/>
          <w:i/>
          <w:spacing w:val="-5"/>
          <w:sz w:val="20"/>
        </w:rPr>
        <w:t> </w:t>
      </w:r>
      <w:r>
        <w:rPr>
          <w:rFonts w:ascii="Arial"/>
          <w:i/>
          <w:sz w:val="20"/>
        </w:rPr>
        <w:t>DICIEMBRE</w:t>
      </w:r>
      <w:r>
        <w:rPr>
          <w:rFonts w:ascii="Arial"/>
          <w:i/>
          <w:spacing w:val="-4"/>
          <w:sz w:val="20"/>
        </w:rPr>
        <w:t> </w:t>
      </w:r>
      <w:r>
        <w:rPr>
          <w:rFonts w:ascii="Arial"/>
          <w:i/>
          <w:sz w:val="20"/>
        </w:rPr>
        <w:t>DE</w:t>
      </w:r>
      <w:r>
        <w:rPr>
          <w:rFonts w:ascii="Arial"/>
          <w:i/>
          <w:spacing w:val="-4"/>
          <w:sz w:val="20"/>
        </w:rPr>
        <w:t> 2012</w:t>
      </w:r>
    </w:p>
    <w:p>
      <w:pPr>
        <w:pStyle w:val="BodyText"/>
        <w:spacing w:before="1"/>
        <w:ind w:left="0"/>
        <w:rPr>
          <w:rFonts w:ascii="Arial"/>
          <w:i/>
        </w:rPr>
      </w:pPr>
    </w:p>
    <w:p>
      <w:pPr>
        <w:pStyle w:val="BodyText"/>
        <w:ind w:right="343"/>
        <w:jc w:val="both"/>
      </w:pPr>
      <w:r>
        <w:rPr/>
        <w:t>PRIMERO.- EL PRESENTE DECRETO ENTRARÁ EN VIGOR EL DÍA 1 DE ENERO DE 2013, PREVIA SU PUBLICACIÓN EN EL PERIÓDICO OFICIAL DEL ESTADO.</w:t>
      </w:r>
    </w:p>
    <w:p>
      <w:pPr>
        <w:pStyle w:val="BodyText"/>
        <w:spacing w:before="229"/>
        <w:ind w:right="341"/>
        <w:jc w:val="both"/>
      </w:pPr>
      <w:r>
        <w:rPr/>
        <w:t>SEGUNDO.- SE DEROGAN TODAS LAS DISPOSICIONES QUE SE OPONGAN AL CONTENIDO DEL PRESENTE DECRETO.</w:t>
      </w:r>
    </w:p>
    <w:p>
      <w:pPr>
        <w:pStyle w:val="BodyText"/>
        <w:ind w:left="0"/>
      </w:pPr>
    </w:p>
    <w:p>
      <w:pPr>
        <w:pStyle w:val="BodyText"/>
        <w:spacing w:before="2"/>
        <w:ind w:left="0"/>
      </w:pPr>
    </w:p>
    <w:p>
      <w:pPr>
        <w:spacing w:before="0"/>
        <w:ind w:left="1" w:right="2" w:firstLine="0"/>
        <w:jc w:val="center"/>
        <w:rPr>
          <w:rFonts w:ascii="Arial"/>
          <w:i/>
          <w:sz w:val="20"/>
        </w:rPr>
      </w:pPr>
      <w:r>
        <w:rPr>
          <w:rFonts w:ascii="Arial"/>
          <w:i/>
          <w:sz w:val="20"/>
        </w:rPr>
        <w:t>F.DE</w:t>
      </w:r>
      <w:r>
        <w:rPr>
          <w:rFonts w:ascii="Arial"/>
          <w:i/>
          <w:spacing w:val="-2"/>
          <w:sz w:val="20"/>
        </w:rPr>
        <w:t> </w:t>
      </w:r>
      <w:r>
        <w:rPr>
          <w:rFonts w:ascii="Arial"/>
          <w:i/>
          <w:sz w:val="20"/>
        </w:rPr>
        <w:t>E.</w:t>
      </w:r>
      <w:r>
        <w:rPr>
          <w:rFonts w:ascii="Arial"/>
          <w:i/>
          <w:spacing w:val="-4"/>
          <w:sz w:val="20"/>
        </w:rPr>
        <w:t> </w:t>
      </w:r>
      <w:r>
        <w:rPr>
          <w:rFonts w:ascii="Arial"/>
          <w:i/>
          <w:sz w:val="20"/>
        </w:rPr>
        <w:t>28</w:t>
      </w:r>
      <w:r>
        <w:rPr>
          <w:rFonts w:ascii="Arial"/>
          <w:i/>
          <w:spacing w:val="-4"/>
          <w:sz w:val="20"/>
        </w:rPr>
        <w:t> </w:t>
      </w:r>
      <w:r>
        <w:rPr>
          <w:rFonts w:ascii="Arial"/>
          <w:i/>
          <w:sz w:val="20"/>
        </w:rPr>
        <w:t>DE</w:t>
      </w:r>
      <w:r>
        <w:rPr>
          <w:rFonts w:ascii="Arial"/>
          <w:i/>
          <w:spacing w:val="-4"/>
          <w:sz w:val="20"/>
        </w:rPr>
        <w:t> </w:t>
      </w:r>
      <w:r>
        <w:rPr>
          <w:rFonts w:ascii="Arial"/>
          <w:i/>
          <w:sz w:val="20"/>
        </w:rPr>
        <w:t>ENERO</w:t>
      </w:r>
      <w:r>
        <w:rPr>
          <w:rFonts w:ascii="Arial"/>
          <w:i/>
          <w:spacing w:val="-3"/>
          <w:sz w:val="20"/>
        </w:rPr>
        <w:t> </w:t>
      </w:r>
      <w:r>
        <w:rPr>
          <w:rFonts w:ascii="Arial"/>
          <w:i/>
          <w:sz w:val="20"/>
        </w:rPr>
        <w:t>DE</w:t>
      </w:r>
      <w:r>
        <w:rPr>
          <w:rFonts w:ascii="Arial"/>
          <w:i/>
          <w:spacing w:val="-2"/>
          <w:sz w:val="20"/>
        </w:rPr>
        <w:t> </w:t>
      </w:r>
      <w:r>
        <w:rPr>
          <w:rFonts w:ascii="Arial"/>
          <w:i/>
          <w:spacing w:val="-4"/>
          <w:sz w:val="20"/>
        </w:rPr>
        <w:t>2013.</w:t>
      </w:r>
    </w:p>
    <w:p>
      <w:pPr>
        <w:pStyle w:val="BodyText"/>
        <w:spacing w:before="228"/>
        <w:ind w:left="0"/>
        <w:rPr>
          <w:rFonts w:ascii="Arial"/>
          <w:i/>
        </w:rPr>
      </w:pPr>
    </w:p>
    <w:p>
      <w:pPr>
        <w:pStyle w:val="BodyText"/>
        <w:spacing w:before="1"/>
        <w:ind w:left="3507"/>
      </w:pPr>
      <w:r>
        <w:rPr/>
        <w:t>P.O.</w:t>
      </w:r>
      <w:r>
        <w:rPr>
          <w:spacing w:val="-5"/>
        </w:rPr>
        <w:t> </w:t>
      </w:r>
      <w:r>
        <w:rPr/>
        <w:t>31</w:t>
      </w:r>
      <w:r>
        <w:rPr>
          <w:spacing w:val="-4"/>
        </w:rPr>
        <w:t> </w:t>
      </w:r>
      <w:r>
        <w:rPr/>
        <w:t>DE</w:t>
      </w:r>
      <w:r>
        <w:rPr>
          <w:spacing w:val="-5"/>
        </w:rPr>
        <w:t> </w:t>
      </w:r>
      <w:r>
        <w:rPr/>
        <w:t>DICIEMBRE</w:t>
      </w:r>
      <w:r>
        <w:rPr>
          <w:spacing w:val="-4"/>
        </w:rPr>
        <w:t> </w:t>
      </w:r>
      <w:r>
        <w:rPr/>
        <w:t>DE</w:t>
      </w:r>
      <w:r>
        <w:rPr>
          <w:spacing w:val="-4"/>
        </w:rPr>
        <w:t> 2013.</w:t>
      </w:r>
    </w:p>
    <w:p>
      <w:pPr>
        <w:pStyle w:val="BodyText"/>
        <w:ind w:left="0"/>
      </w:pPr>
    </w:p>
    <w:p>
      <w:pPr>
        <w:pStyle w:val="BodyText"/>
        <w:ind w:right="348"/>
        <w:jc w:val="both"/>
      </w:pPr>
      <w:r>
        <w:rPr/>
        <w:t>PRIMERO.- El presente decreto entrara en vigor el día 01 de enero de 2014, previa su publicación en el Periódico Oficial del Estado.</w:t>
      </w:r>
    </w:p>
    <w:p>
      <w:pPr>
        <w:pStyle w:val="BodyText"/>
        <w:spacing w:before="229"/>
        <w:ind w:right="339"/>
        <w:jc w:val="both"/>
      </w:pPr>
      <w:r>
        <w:rPr/>
        <w:t>SEGUNDO.- En tanto el Consejo Nacional de Evaluación de la Política de Desarrollo Social emita una medición adicional del número de carencias promedio de la población en pobreza extrema por municipio, los recursos por concepto del Fondo de Aportaciones para la Infraestructura Social se transferirán a los municipios</w:t>
      </w:r>
      <w:r>
        <w:rPr>
          <w:spacing w:val="80"/>
        </w:rPr>
        <w:t> </w:t>
      </w:r>
      <w:r>
        <w:rPr/>
        <w:t>de acuerdo con lo dispuesto en el primer párrafo del artículo 35 de Ley de Coordinación</w:t>
      </w:r>
      <w:r>
        <w:rPr>
          <w:spacing w:val="40"/>
        </w:rPr>
        <w:t> </w:t>
      </w:r>
      <w:r>
        <w:rPr/>
        <w:t>Fiscal Federal, utilizando la siguiente fórmula para la distribución de los mismos:</w:t>
      </w:r>
    </w:p>
    <w:p>
      <w:pPr>
        <w:pStyle w:val="BodyText"/>
        <w:spacing w:before="35"/>
        <w:ind w:left="0"/>
      </w:pPr>
      <w:r>
        <w:rPr/>
        <w:drawing>
          <wp:anchor distT="0" distB="0" distL="0" distR="0" allowOverlap="1" layoutInCell="1" locked="0" behindDoc="1" simplePos="0" relativeHeight="487588352">
            <wp:simplePos x="0" y="0"/>
            <wp:positionH relativeFrom="page">
              <wp:posOffset>900430</wp:posOffset>
            </wp:positionH>
            <wp:positionV relativeFrom="paragraph">
              <wp:posOffset>184100</wp:posOffset>
            </wp:positionV>
            <wp:extent cx="1762125" cy="142875"/>
            <wp:effectExtent l="0" t="0" r="0" b="0"/>
            <wp:wrapTopAndBottom/>
            <wp:docPr id="11" name="Image 11"/>
            <wp:cNvGraphicFramePr>
              <a:graphicFrameLocks/>
            </wp:cNvGraphicFramePr>
            <a:graphic>
              <a:graphicData uri="http://schemas.openxmlformats.org/drawingml/2006/picture">
                <pic:pic>
                  <pic:nvPicPr>
                    <pic:cNvPr id="11" name="Image 11"/>
                    <pic:cNvPicPr/>
                  </pic:nvPicPr>
                  <pic:blipFill>
                    <a:blip r:embed="rId13" cstate="print"/>
                    <a:stretch>
                      <a:fillRect/>
                    </a:stretch>
                  </pic:blipFill>
                  <pic:spPr>
                    <a:xfrm>
                      <a:off x="0" y="0"/>
                      <a:ext cx="1762125" cy="142875"/>
                    </a:xfrm>
                    <a:prstGeom prst="rect">
                      <a:avLst/>
                    </a:prstGeom>
                  </pic:spPr>
                </pic:pic>
              </a:graphicData>
            </a:graphic>
          </wp:anchor>
        </w:drawing>
      </w:r>
    </w:p>
    <w:p>
      <w:pPr>
        <w:pStyle w:val="BodyText"/>
        <w:spacing w:before="16"/>
        <w:ind w:left="0"/>
      </w:pPr>
    </w:p>
    <w:p>
      <w:pPr>
        <w:pStyle w:val="BodyText"/>
        <w:ind w:right="334"/>
        <w:jc w:val="both"/>
      </w:pPr>
      <w:r>
        <w:rPr/>
        <w:t>En donde las variables se definen conforme a lo establecido en el artículo 34 de la Ley de Coordinación Fiscal Federal.</w:t>
      </w:r>
    </w:p>
    <w:p>
      <w:pPr>
        <w:pStyle w:val="BodyText"/>
        <w:spacing w:before="1"/>
        <w:ind w:left="0"/>
      </w:pPr>
    </w:p>
    <w:p>
      <w:pPr>
        <w:pStyle w:val="BodyText"/>
        <w:spacing w:before="1"/>
        <w:ind w:right="343"/>
        <w:jc w:val="both"/>
      </w:pPr>
      <w:r>
        <w:rPr/>
        <w:t>El criterio de distribución del excedente de formula tiene carácter preliminar y podrá ser modificado durante el ejercicio una vez que el Gobierno Federal a través de la Secretaria de Desarrollo Social de a conocer los factores por Municipio. En este caso solo durante el ejercicio 2014 se podrán efectuar los ajustes correspondientes respecto a la ministración del incremento.</w:t>
      </w:r>
    </w:p>
    <w:p>
      <w:pPr>
        <w:pStyle w:val="BodyText"/>
        <w:spacing w:before="229"/>
        <w:ind w:right="337"/>
        <w:jc w:val="both"/>
      </w:pPr>
      <w:r>
        <w:rPr/>
        <w:t>CUARTO.- Las retenciones y pagos que se realicen con cargo a los recursos del Fondo de Aportaciones para el Fortalecimiento de los municipios por adeudos que correspondan al Municipio, sus organismos operadores de agua y, en su caso, sus organismos auxiliares, a que se refiere el artículo 20 de esta Ley, relativos a los derechos y aprovechamientos por concepto de agua y descargas de aguas residuales, podrán</w:t>
      </w:r>
      <w:r>
        <w:rPr>
          <w:spacing w:val="-2"/>
        </w:rPr>
        <w:t> </w:t>
      </w:r>
      <w:r>
        <w:rPr/>
        <w:t>efectuarse</w:t>
      </w:r>
      <w:r>
        <w:rPr>
          <w:spacing w:val="-2"/>
        </w:rPr>
        <w:t> </w:t>
      </w:r>
      <w:r>
        <w:rPr/>
        <w:t>de</w:t>
      </w:r>
      <w:r>
        <w:rPr>
          <w:spacing w:val="-3"/>
        </w:rPr>
        <w:t> </w:t>
      </w:r>
      <w:r>
        <w:rPr/>
        <w:t>manera</w:t>
      </w:r>
      <w:r>
        <w:rPr>
          <w:spacing w:val="-2"/>
        </w:rPr>
        <w:t> </w:t>
      </w:r>
      <w:r>
        <w:rPr/>
        <w:t>gradual,</w:t>
      </w:r>
      <w:r>
        <w:rPr>
          <w:spacing w:val="-2"/>
        </w:rPr>
        <w:t> </w:t>
      </w:r>
      <w:r>
        <w:rPr/>
        <w:t>con</w:t>
      </w:r>
      <w:r>
        <w:rPr>
          <w:spacing w:val="-3"/>
        </w:rPr>
        <w:t> </w:t>
      </w:r>
      <w:r>
        <w:rPr/>
        <w:t>base</w:t>
      </w:r>
      <w:r>
        <w:rPr>
          <w:spacing w:val="-2"/>
        </w:rPr>
        <w:t> </w:t>
      </w:r>
      <w:r>
        <w:rPr/>
        <w:t>en,</w:t>
      </w:r>
      <w:r>
        <w:rPr>
          <w:spacing w:val="-2"/>
        </w:rPr>
        <w:t> </w:t>
      </w:r>
      <w:r>
        <w:rPr/>
        <w:t>al menos, los</w:t>
      </w:r>
      <w:r>
        <w:rPr>
          <w:spacing w:val="-1"/>
        </w:rPr>
        <w:t> </w:t>
      </w:r>
      <w:r>
        <w:rPr/>
        <w:t>siguientes</w:t>
      </w:r>
      <w:r>
        <w:rPr>
          <w:spacing w:val="-1"/>
        </w:rPr>
        <w:t> </w:t>
      </w:r>
      <w:r>
        <w:rPr/>
        <w:t>porcentajes</w:t>
      </w:r>
      <w:r>
        <w:rPr>
          <w:spacing w:val="-1"/>
        </w:rPr>
        <w:t> </w:t>
      </w:r>
      <w:r>
        <w:rPr/>
        <w:t>aplicables</w:t>
      </w:r>
      <w:r>
        <w:rPr>
          <w:spacing w:val="-1"/>
        </w:rPr>
        <w:t> </w:t>
      </w:r>
      <w:r>
        <w:rPr/>
        <w:t>sobre el total de los recursos que correspondan a cada Municipio por concepto del citado Fondo, considerando el 100% de la facturación de los conceptos referidos:</w:t>
      </w:r>
    </w:p>
    <w:p>
      <w:pPr>
        <w:pStyle w:val="BodyText"/>
        <w:spacing w:before="2"/>
        <w:ind w:left="0"/>
      </w:pPr>
    </w:p>
    <w:tbl>
      <w:tblPr>
        <w:tblW w:w="0" w:type="auto"/>
        <w:jc w:val="left"/>
        <w:tblInd w:w="10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78"/>
        <w:gridCol w:w="4472"/>
      </w:tblGrid>
      <w:tr>
        <w:trPr>
          <w:trHeight w:val="410" w:hRule="atLeast"/>
        </w:trPr>
        <w:tc>
          <w:tcPr>
            <w:tcW w:w="3478" w:type="dxa"/>
          </w:tcPr>
          <w:p>
            <w:pPr>
              <w:pStyle w:val="TableParagraph"/>
              <w:spacing w:line="240" w:lineRule="auto" w:before="54"/>
              <w:ind w:left="1"/>
              <w:jc w:val="center"/>
              <w:rPr>
                <w:rFonts w:ascii="Arial MT"/>
                <w:sz w:val="20"/>
              </w:rPr>
            </w:pPr>
            <w:r>
              <w:rPr>
                <w:rFonts w:ascii="Arial MT"/>
                <w:sz w:val="20"/>
              </w:rPr>
              <w:t>EJERCICIO</w:t>
            </w:r>
            <w:r>
              <w:rPr>
                <w:rFonts w:ascii="Arial MT"/>
                <w:spacing w:val="-10"/>
                <w:sz w:val="20"/>
              </w:rPr>
              <w:t> </w:t>
            </w:r>
            <w:r>
              <w:rPr>
                <w:rFonts w:ascii="Arial MT"/>
                <w:spacing w:val="-2"/>
                <w:sz w:val="20"/>
              </w:rPr>
              <w:t>FISCAL</w:t>
            </w:r>
          </w:p>
        </w:tc>
        <w:tc>
          <w:tcPr>
            <w:tcW w:w="4472" w:type="dxa"/>
          </w:tcPr>
          <w:p>
            <w:pPr>
              <w:pStyle w:val="TableParagraph"/>
              <w:spacing w:line="240" w:lineRule="auto" w:before="54"/>
              <w:ind w:left="7"/>
              <w:jc w:val="center"/>
              <w:rPr>
                <w:rFonts w:ascii="Arial MT" w:hAnsi="Arial MT"/>
                <w:sz w:val="20"/>
              </w:rPr>
            </w:pPr>
            <w:r>
              <w:rPr>
                <w:rFonts w:ascii="Arial MT" w:hAnsi="Arial MT"/>
                <w:sz w:val="20"/>
              </w:rPr>
              <w:t>PORCENTAJE</w:t>
            </w:r>
            <w:r>
              <w:rPr>
                <w:rFonts w:ascii="Arial MT" w:hAnsi="Arial MT"/>
                <w:spacing w:val="-8"/>
                <w:sz w:val="20"/>
              </w:rPr>
              <w:t> </w:t>
            </w:r>
            <w:r>
              <w:rPr>
                <w:rFonts w:ascii="Arial MT" w:hAnsi="Arial MT"/>
                <w:sz w:val="20"/>
              </w:rPr>
              <w:t>DE</w:t>
            </w:r>
            <w:r>
              <w:rPr>
                <w:rFonts w:ascii="Arial MT" w:hAnsi="Arial MT"/>
                <w:spacing w:val="-7"/>
                <w:sz w:val="20"/>
              </w:rPr>
              <w:t> </w:t>
            </w:r>
            <w:r>
              <w:rPr>
                <w:rFonts w:ascii="Arial MT" w:hAnsi="Arial MT"/>
                <w:spacing w:val="-2"/>
                <w:sz w:val="20"/>
              </w:rPr>
              <w:t>RETENCIÓN</w:t>
            </w:r>
          </w:p>
        </w:tc>
      </w:tr>
      <w:tr>
        <w:trPr>
          <w:trHeight w:val="345" w:hRule="atLeast"/>
        </w:trPr>
        <w:tc>
          <w:tcPr>
            <w:tcW w:w="3478" w:type="dxa"/>
          </w:tcPr>
          <w:p>
            <w:pPr>
              <w:pStyle w:val="TableParagraph"/>
              <w:spacing w:line="240" w:lineRule="auto" w:before="57"/>
              <w:ind w:left="1"/>
              <w:jc w:val="center"/>
              <w:rPr>
                <w:rFonts w:ascii="Arial MT"/>
                <w:sz w:val="20"/>
              </w:rPr>
            </w:pPr>
            <w:r>
              <w:rPr>
                <w:rFonts w:ascii="Arial MT"/>
                <w:spacing w:val="-4"/>
                <w:sz w:val="20"/>
              </w:rPr>
              <w:t>2014</w:t>
            </w:r>
          </w:p>
        </w:tc>
        <w:tc>
          <w:tcPr>
            <w:tcW w:w="4472" w:type="dxa"/>
          </w:tcPr>
          <w:p>
            <w:pPr>
              <w:pStyle w:val="TableParagraph"/>
              <w:spacing w:line="240" w:lineRule="auto" w:before="57"/>
              <w:ind w:left="7" w:right="1"/>
              <w:jc w:val="center"/>
              <w:rPr>
                <w:rFonts w:ascii="Arial MT"/>
                <w:sz w:val="20"/>
              </w:rPr>
            </w:pPr>
            <w:r>
              <w:rPr>
                <w:rFonts w:ascii="Arial MT"/>
                <w:spacing w:val="-5"/>
                <w:sz w:val="20"/>
              </w:rPr>
              <w:t>50%</w:t>
            </w:r>
          </w:p>
        </w:tc>
      </w:tr>
      <w:tr>
        <w:trPr>
          <w:trHeight w:val="345" w:hRule="atLeast"/>
        </w:trPr>
        <w:tc>
          <w:tcPr>
            <w:tcW w:w="3478" w:type="dxa"/>
          </w:tcPr>
          <w:p>
            <w:pPr>
              <w:pStyle w:val="TableParagraph"/>
              <w:spacing w:line="240" w:lineRule="auto" w:before="57"/>
              <w:ind w:left="1"/>
              <w:jc w:val="center"/>
              <w:rPr>
                <w:rFonts w:ascii="Arial MT"/>
                <w:sz w:val="20"/>
              </w:rPr>
            </w:pPr>
            <w:r>
              <w:rPr>
                <w:rFonts w:ascii="Arial MT"/>
                <w:spacing w:val="-4"/>
                <w:sz w:val="20"/>
              </w:rPr>
              <w:t>2015</w:t>
            </w:r>
          </w:p>
        </w:tc>
        <w:tc>
          <w:tcPr>
            <w:tcW w:w="4472" w:type="dxa"/>
          </w:tcPr>
          <w:p>
            <w:pPr>
              <w:pStyle w:val="TableParagraph"/>
              <w:spacing w:line="240" w:lineRule="auto" w:before="57"/>
              <w:ind w:left="7" w:right="1"/>
              <w:jc w:val="center"/>
              <w:rPr>
                <w:rFonts w:ascii="Arial MT"/>
                <w:sz w:val="20"/>
              </w:rPr>
            </w:pPr>
            <w:r>
              <w:rPr>
                <w:rFonts w:ascii="Arial MT"/>
                <w:spacing w:val="-5"/>
                <w:sz w:val="20"/>
              </w:rPr>
              <w:t>60%</w:t>
            </w:r>
          </w:p>
        </w:tc>
      </w:tr>
    </w:tbl>
    <w:p>
      <w:pPr>
        <w:pStyle w:val="TableParagraph"/>
        <w:spacing w:after="0" w:line="240" w:lineRule="auto"/>
        <w:jc w:val="center"/>
        <w:rPr>
          <w:rFonts w:ascii="Arial MT"/>
          <w:sz w:val="20"/>
        </w:rPr>
        <w:sectPr>
          <w:pgSz w:w="12240" w:h="15840"/>
          <w:pgMar w:header="15" w:footer="925" w:top="1740" w:bottom="1120" w:left="1080" w:right="1080"/>
        </w:sectPr>
      </w:pPr>
    </w:p>
    <w:p>
      <w:pPr>
        <w:pStyle w:val="BodyText"/>
        <w:spacing w:before="3"/>
        <w:ind w:left="0"/>
        <w:rPr>
          <w:sz w:val="7"/>
        </w:rPr>
      </w:pPr>
    </w:p>
    <w:tbl>
      <w:tblPr>
        <w:tblW w:w="0" w:type="auto"/>
        <w:jc w:val="left"/>
        <w:tblInd w:w="10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78"/>
        <w:gridCol w:w="4472"/>
      </w:tblGrid>
      <w:tr>
        <w:trPr>
          <w:trHeight w:val="342" w:hRule="atLeast"/>
        </w:trPr>
        <w:tc>
          <w:tcPr>
            <w:tcW w:w="3478" w:type="dxa"/>
          </w:tcPr>
          <w:p>
            <w:pPr>
              <w:pStyle w:val="TableParagraph"/>
              <w:spacing w:line="240" w:lineRule="auto" w:before="57"/>
              <w:ind w:left="1"/>
              <w:jc w:val="center"/>
              <w:rPr>
                <w:rFonts w:ascii="Arial MT"/>
                <w:sz w:val="20"/>
              </w:rPr>
            </w:pPr>
            <w:r>
              <w:rPr>
                <w:rFonts w:ascii="Arial MT"/>
                <w:spacing w:val="-4"/>
                <w:sz w:val="20"/>
              </w:rPr>
              <w:t>2016</w:t>
            </w:r>
          </w:p>
        </w:tc>
        <w:tc>
          <w:tcPr>
            <w:tcW w:w="4472" w:type="dxa"/>
          </w:tcPr>
          <w:p>
            <w:pPr>
              <w:pStyle w:val="TableParagraph"/>
              <w:spacing w:line="240" w:lineRule="auto" w:before="57"/>
              <w:ind w:left="7" w:right="1"/>
              <w:jc w:val="center"/>
              <w:rPr>
                <w:rFonts w:ascii="Arial MT"/>
                <w:sz w:val="20"/>
              </w:rPr>
            </w:pPr>
            <w:r>
              <w:rPr>
                <w:rFonts w:ascii="Arial MT"/>
                <w:spacing w:val="-5"/>
                <w:sz w:val="20"/>
              </w:rPr>
              <w:t>75%</w:t>
            </w:r>
          </w:p>
        </w:tc>
      </w:tr>
      <w:tr>
        <w:trPr>
          <w:trHeight w:val="345" w:hRule="atLeast"/>
        </w:trPr>
        <w:tc>
          <w:tcPr>
            <w:tcW w:w="3478" w:type="dxa"/>
          </w:tcPr>
          <w:p>
            <w:pPr>
              <w:pStyle w:val="TableParagraph"/>
              <w:spacing w:line="240" w:lineRule="auto" w:before="57"/>
              <w:ind w:left="1"/>
              <w:jc w:val="center"/>
              <w:rPr>
                <w:rFonts w:ascii="Arial MT"/>
                <w:sz w:val="20"/>
              </w:rPr>
            </w:pPr>
            <w:r>
              <w:rPr>
                <w:rFonts w:ascii="Arial MT"/>
                <w:spacing w:val="-4"/>
                <w:sz w:val="20"/>
              </w:rPr>
              <w:t>2017</w:t>
            </w:r>
          </w:p>
        </w:tc>
        <w:tc>
          <w:tcPr>
            <w:tcW w:w="4472" w:type="dxa"/>
          </w:tcPr>
          <w:p>
            <w:pPr>
              <w:pStyle w:val="TableParagraph"/>
              <w:spacing w:line="240" w:lineRule="auto" w:before="57"/>
              <w:ind w:left="7" w:right="1"/>
              <w:jc w:val="center"/>
              <w:rPr>
                <w:rFonts w:ascii="Arial MT"/>
                <w:sz w:val="20"/>
              </w:rPr>
            </w:pPr>
            <w:r>
              <w:rPr>
                <w:rFonts w:ascii="Arial MT"/>
                <w:spacing w:val="-5"/>
                <w:sz w:val="20"/>
              </w:rPr>
              <w:t>85%</w:t>
            </w:r>
          </w:p>
        </w:tc>
      </w:tr>
      <w:tr>
        <w:trPr>
          <w:trHeight w:val="345" w:hRule="atLeast"/>
        </w:trPr>
        <w:tc>
          <w:tcPr>
            <w:tcW w:w="3478" w:type="dxa"/>
          </w:tcPr>
          <w:p>
            <w:pPr>
              <w:pStyle w:val="TableParagraph"/>
              <w:spacing w:line="240" w:lineRule="auto" w:before="57"/>
              <w:ind w:left="1"/>
              <w:jc w:val="center"/>
              <w:rPr>
                <w:rFonts w:ascii="Arial MT"/>
                <w:sz w:val="20"/>
              </w:rPr>
            </w:pPr>
            <w:r>
              <w:rPr>
                <w:rFonts w:ascii="Arial MT"/>
                <w:spacing w:val="-4"/>
                <w:sz w:val="20"/>
              </w:rPr>
              <w:t>2018</w:t>
            </w:r>
          </w:p>
        </w:tc>
        <w:tc>
          <w:tcPr>
            <w:tcW w:w="4472" w:type="dxa"/>
          </w:tcPr>
          <w:p>
            <w:pPr>
              <w:pStyle w:val="TableParagraph"/>
              <w:spacing w:line="240" w:lineRule="auto" w:before="57"/>
              <w:ind w:left="7" w:right="1"/>
              <w:jc w:val="center"/>
              <w:rPr>
                <w:rFonts w:ascii="Arial MT"/>
                <w:sz w:val="20"/>
              </w:rPr>
            </w:pPr>
            <w:r>
              <w:rPr>
                <w:rFonts w:ascii="Arial MT"/>
                <w:spacing w:val="-4"/>
                <w:sz w:val="20"/>
              </w:rPr>
              <w:t>100%</w:t>
            </w:r>
          </w:p>
        </w:tc>
      </w:tr>
    </w:tbl>
    <w:p>
      <w:pPr>
        <w:pStyle w:val="BodyText"/>
        <w:spacing w:before="228"/>
        <w:ind w:left="0"/>
      </w:pPr>
    </w:p>
    <w:p>
      <w:pPr>
        <w:pStyle w:val="BodyText"/>
        <w:spacing w:before="1"/>
        <w:ind w:right="335"/>
        <w:jc w:val="both"/>
      </w:pPr>
      <w:r>
        <w:rPr/>
        <w:t>PRIMERO. El presente Decreto entrará en vigor el día 1 de enero de 2014, previa su publicación en el Periódico Oficial del Estado.</w:t>
      </w:r>
    </w:p>
    <w:p>
      <w:pPr>
        <w:pStyle w:val="BodyText"/>
        <w:spacing w:before="1"/>
        <w:ind w:left="0"/>
      </w:pPr>
    </w:p>
    <w:p>
      <w:pPr>
        <w:pStyle w:val="BodyText"/>
        <w:jc w:val="both"/>
      </w:pPr>
      <w:r>
        <w:rPr/>
        <w:t>SEGUNDO.</w:t>
      </w:r>
      <w:r>
        <w:rPr>
          <w:spacing w:val="-8"/>
        </w:rPr>
        <w:t> </w:t>
      </w:r>
      <w:r>
        <w:rPr/>
        <w:t>Se</w:t>
      </w:r>
      <w:r>
        <w:rPr>
          <w:spacing w:val="-7"/>
        </w:rPr>
        <w:t> </w:t>
      </w:r>
      <w:r>
        <w:rPr/>
        <w:t>derogan</w:t>
      </w:r>
      <w:r>
        <w:rPr>
          <w:spacing w:val="-8"/>
        </w:rPr>
        <w:t> </w:t>
      </w:r>
      <w:r>
        <w:rPr/>
        <w:t>todas</w:t>
      </w:r>
      <w:r>
        <w:rPr>
          <w:spacing w:val="-6"/>
        </w:rPr>
        <w:t> </w:t>
      </w:r>
      <w:r>
        <w:rPr/>
        <w:t>las</w:t>
      </w:r>
      <w:r>
        <w:rPr>
          <w:spacing w:val="-5"/>
        </w:rPr>
        <w:t> </w:t>
      </w:r>
      <w:r>
        <w:rPr/>
        <w:t>disposiciones</w:t>
      </w:r>
      <w:r>
        <w:rPr>
          <w:spacing w:val="-6"/>
        </w:rPr>
        <w:t> </w:t>
      </w:r>
      <w:r>
        <w:rPr/>
        <w:t>que</w:t>
      </w:r>
      <w:r>
        <w:rPr>
          <w:spacing w:val="-8"/>
        </w:rPr>
        <w:t> </w:t>
      </w:r>
      <w:r>
        <w:rPr/>
        <w:t>se</w:t>
      </w:r>
      <w:r>
        <w:rPr>
          <w:spacing w:val="-7"/>
        </w:rPr>
        <w:t> </w:t>
      </w:r>
      <w:r>
        <w:rPr/>
        <w:t>opongan</w:t>
      </w:r>
      <w:r>
        <w:rPr>
          <w:spacing w:val="-9"/>
        </w:rPr>
        <w:t> </w:t>
      </w:r>
      <w:r>
        <w:rPr/>
        <w:t>al</w:t>
      </w:r>
      <w:r>
        <w:rPr>
          <w:spacing w:val="-8"/>
        </w:rPr>
        <w:t> </w:t>
      </w:r>
      <w:r>
        <w:rPr/>
        <w:t>contenido</w:t>
      </w:r>
      <w:r>
        <w:rPr>
          <w:spacing w:val="-7"/>
        </w:rPr>
        <w:t> </w:t>
      </w:r>
      <w:r>
        <w:rPr/>
        <w:t>del</w:t>
      </w:r>
      <w:r>
        <w:rPr>
          <w:spacing w:val="-7"/>
        </w:rPr>
        <w:t> </w:t>
      </w:r>
      <w:r>
        <w:rPr/>
        <w:t>presente</w:t>
      </w:r>
      <w:r>
        <w:rPr>
          <w:spacing w:val="-5"/>
        </w:rPr>
        <w:t> </w:t>
      </w:r>
      <w:r>
        <w:rPr>
          <w:spacing w:val="-2"/>
        </w:rPr>
        <w:t>Decreto.</w:t>
      </w:r>
    </w:p>
    <w:p>
      <w:pPr>
        <w:pStyle w:val="BodyText"/>
        <w:spacing w:before="228"/>
        <w:ind w:left="0"/>
      </w:pPr>
    </w:p>
    <w:p>
      <w:pPr>
        <w:spacing w:before="1"/>
        <w:ind w:left="0" w:right="3574" w:firstLine="0"/>
        <w:jc w:val="right"/>
        <w:rPr>
          <w:rFonts w:ascii="Arial"/>
          <w:i/>
          <w:sz w:val="20"/>
        </w:rPr>
      </w:pPr>
      <w:r>
        <w:rPr>
          <w:rFonts w:ascii="Arial"/>
          <w:i/>
          <w:sz w:val="20"/>
        </w:rPr>
        <w:t>P.O.</w:t>
      </w:r>
      <w:r>
        <w:rPr>
          <w:rFonts w:ascii="Arial"/>
          <w:i/>
          <w:spacing w:val="-5"/>
          <w:sz w:val="20"/>
        </w:rPr>
        <w:t> </w:t>
      </w:r>
      <w:r>
        <w:rPr>
          <w:rFonts w:ascii="Arial"/>
          <w:i/>
          <w:sz w:val="20"/>
        </w:rPr>
        <w:t>27</w:t>
      </w:r>
      <w:r>
        <w:rPr>
          <w:rFonts w:ascii="Arial"/>
          <w:i/>
          <w:spacing w:val="-4"/>
          <w:sz w:val="20"/>
        </w:rPr>
        <w:t> </w:t>
      </w:r>
      <w:r>
        <w:rPr>
          <w:rFonts w:ascii="Arial"/>
          <w:i/>
          <w:sz w:val="20"/>
        </w:rPr>
        <w:t>DE</w:t>
      </w:r>
      <w:r>
        <w:rPr>
          <w:rFonts w:ascii="Arial"/>
          <w:i/>
          <w:spacing w:val="-5"/>
          <w:sz w:val="20"/>
        </w:rPr>
        <w:t> </w:t>
      </w:r>
      <w:r>
        <w:rPr>
          <w:rFonts w:ascii="Arial"/>
          <w:i/>
          <w:sz w:val="20"/>
        </w:rPr>
        <w:t>OCTUBRE</w:t>
      </w:r>
      <w:r>
        <w:rPr>
          <w:rFonts w:ascii="Arial"/>
          <w:i/>
          <w:spacing w:val="-4"/>
          <w:sz w:val="20"/>
        </w:rPr>
        <w:t> </w:t>
      </w:r>
      <w:r>
        <w:rPr>
          <w:rFonts w:ascii="Arial"/>
          <w:i/>
          <w:sz w:val="20"/>
        </w:rPr>
        <w:t>DE</w:t>
      </w:r>
      <w:r>
        <w:rPr>
          <w:rFonts w:ascii="Arial"/>
          <w:i/>
          <w:spacing w:val="-3"/>
          <w:sz w:val="20"/>
        </w:rPr>
        <w:t> </w:t>
      </w:r>
      <w:r>
        <w:rPr>
          <w:rFonts w:ascii="Arial"/>
          <w:i/>
          <w:spacing w:val="-4"/>
          <w:sz w:val="20"/>
        </w:rPr>
        <w:t>2014.</w:t>
      </w:r>
    </w:p>
    <w:p>
      <w:pPr>
        <w:pStyle w:val="BodyText"/>
        <w:spacing w:before="1"/>
        <w:ind w:left="0"/>
        <w:rPr>
          <w:rFonts w:ascii="Arial"/>
          <w:i/>
        </w:rPr>
      </w:pPr>
    </w:p>
    <w:p>
      <w:pPr>
        <w:pStyle w:val="BodyText"/>
        <w:ind w:right="341"/>
        <w:jc w:val="both"/>
      </w:pPr>
      <w:r>
        <w:rPr/>
        <w:t>PRIMERO. El presente Decreto entrará en vigor al día siguiente de su publicación en el Periódico Oficial del Estado de Hidalgo.</w:t>
      </w:r>
    </w:p>
    <w:p>
      <w:pPr>
        <w:pStyle w:val="BodyText"/>
        <w:spacing w:before="229"/>
        <w:ind w:left="0"/>
      </w:pPr>
    </w:p>
    <w:p>
      <w:pPr>
        <w:spacing w:before="0"/>
        <w:ind w:left="0" w:right="3507" w:firstLine="0"/>
        <w:jc w:val="right"/>
        <w:rPr>
          <w:rFonts w:ascii="Arial"/>
          <w:i/>
          <w:sz w:val="20"/>
        </w:rPr>
      </w:pPr>
      <w:r>
        <w:rPr>
          <w:rFonts w:ascii="Arial"/>
          <w:i/>
          <w:sz w:val="20"/>
        </w:rPr>
        <w:t>P.O.</w:t>
      </w:r>
      <w:r>
        <w:rPr>
          <w:rFonts w:ascii="Arial"/>
          <w:i/>
          <w:spacing w:val="-5"/>
          <w:sz w:val="20"/>
        </w:rPr>
        <w:t> </w:t>
      </w:r>
      <w:r>
        <w:rPr>
          <w:rFonts w:ascii="Arial"/>
          <w:i/>
          <w:sz w:val="20"/>
        </w:rPr>
        <w:t>22</w:t>
      </w:r>
      <w:r>
        <w:rPr>
          <w:rFonts w:ascii="Arial"/>
          <w:i/>
          <w:spacing w:val="-4"/>
          <w:sz w:val="20"/>
        </w:rPr>
        <w:t> </w:t>
      </w:r>
      <w:r>
        <w:rPr>
          <w:rFonts w:ascii="Arial"/>
          <w:i/>
          <w:sz w:val="20"/>
        </w:rPr>
        <w:t>DE</w:t>
      </w:r>
      <w:r>
        <w:rPr>
          <w:rFonts w:ascii="Arial"/>
          <w:i/>
          <w:spacing w:val="-5"/>
          <w:sz w:val="20"/>
        </w:rPr>
        <w:t> </w:t>
      </w:r>
      <w:r>
        <w:rPr>
          <w:rFonts w:ascii="Arial"/>
          <w:i/>
          <w:sz w:val="20"/>
        </w:rPr>
        <w:t>DICIEMBRE</w:t>
      </w:r>
      <w:r>
        <w:rPr>
          <w:rFonts w:ascii="Arial"/>
          <w:i/>
          <w:spacing w:val="-4"/>
          <w:sz w:val="20"/>
        </w:rPr>
        <w:t> </w:t>
      </w:r>
      <w:r>
        <w:rPr>
          <w:rFonts w:ascii="Arial"/>
          <w:i/>
          <w:sz w:val="20"/>
        </w:rPr>
        <w:t>DE</w:t>
      </w:r>
      <w:r>
        <w:rPr>
          <w:rFonts w:ascii="Arial"/>
          <w:i/>
          <w:spacing w:val="-4"/>
          <w:sz w:val="20"/>
        </w:rPr>
        <w:t> 2014.</w:t>
      </w:r>
    </w:p>
    <w:p>
      <w:pPr>
        <w:pStyle w:val="BodyText"/>
        <w:spacing w:before="1"/>
        <w:ind w:left="0"/>
        <w:rPr>
          <w:rFonts w:ascii="Arial"/>
          <w:i/>
        </w:rPr>
      </w:pPr>
    </w:p>
    <w:p>
      <w:pPr>
        <w:pStyle w:val="BodyText"/>
        <w:ind w:right="343"/>
        <w:jc w:val="both"/>
      </w:pPr>
      <w:r>
        <w:rPr/>
        <w:t>PRIMERO.- El presente Decreto entrará en vigor el día 01 de enero de 2015, previa publicación en el Periódico Oficial del Estado.</w:t>
      </w:r>
    </w:p>
    <w:p>
      <w:pPr>
        <w:pStyle w:val="BodyText"/>
        <w:spacing w:before="229"/>
        <w:jc w:val="both"/>
      </w:pPr>
      <w:r>
        <w:rPr/>
        <w:t>SEGUNDO.-</w:t>
      </w:r>
      <w:r>
        <w:rPr>
          <w:spacing w:val="-7"/>
        </w:rPr>
        <w:t> </w:t>
      </w:r>
      <w:r>
        <w:rPr/>
        <w:t>Se</w:t>
      </w:r>
      <w:r>
        <w:rPr>
          <w:spacing w:val="-6"/>
        </w:rPr>
        <w:t> </w:t>
      </w:r>
      <w:r>
        <w:rPr/>
        <w:t>derogan</w:t>
      </w:r>
      <w:r>
        <w:rPr>
          <w:spacing w:val="-6"/>
        </w:rPr>
        <w:t> </w:t>
      </w:r>
      <w:r>
        <w:rPr/>
        <w:t>todas</w:t>
      </w:r>
      <w:r>
        <w:rPr>
          <w:spacing w:val="-7"/>
        </w:rPr>
        <w:t> </w:t>
      </w:r>
      <w:r>
        <w:rPr/>
        <w:t>las</w:t>
      </w:r>
      <w:r>
        <w:rPr>
          <w:spacing w:val="-5"/>
        </w:rPr>
        <w:t> </w:t>
      </w:r>
      <w:r>
        <w:rPr/>
        <w:t>disposiciones</w:t>
      </w:r>
      <w:r>
        <w:rPr>
          <w:spacing w:val="-7"/>
        </w:rPr>
        <w:t> </w:t>
      </w:r>
      <w:r>
        <w:rPr/>
        <w:t>que</w:t>
      </w:r>
      <w:r>
        <w:rPr>
          <w:spacing w:val="-7"/>
        </w:rPr>
        <w:t> </w:t>
      </w:r>
      <w:r>
        <w:rPr/>
        <w:t>se</w:t>
      </w:r>
      <w:r>
        <w:rPr>
          <w:spacing w:val="-8"/>
        </w:rPr>
        <w:t> </w:t>
      </w:r>
      <w:r>
        <w:rPr/>
        <w:t>opongan</w:t>
      </w:r>
      <w:r>
        <w:rPr>
          <w:spacing w:val="-3"/>
        </w:rPr>
        <w:t> </w:t>
      </w:r>
      <w:r>
        <w:rPr/>
        <w:t>al</w:t>
      </w:r>
      <w:r>
        <w:rPr>
          <w:spacing w:val="-9"/>
        </w:rPr>
        <w:t> </w:t>
      </w:r>
      <w:r>
        <w:rPr/>
        <w:t>contenido</w:t>
      </w:r>
      <w:r>
        <w:rPr>
          <w:spacing w:val="-7"/>
        </w:rPr>
        <w:t> </w:t>
      </w:r>
      <w:r>
        <w:rPr/>
        <w:t>del</w:t>
      </w:r>
      <w:r>
        <w:rPr>
          <w:spacing w:val="-7"/>
        </w:rPr>
        <w:t> </w:t>
      </w:r>
      <w:r>
        <w:rPr/>
        <w:t>presente</w:t>
      </w:r>
      <w:r>
        <w:rPr>
          <w:spacing w:val="-6"/>
        </w:rPr>
        <w:t> </w:t>
      </w:r>
      <w:r>
        <w:rPr>
          <w:spacing w:val="-2"/>
        </w:rPr>
        <w:t>Decreto.</w:t>
      </w:r>
    </w:p>
    <w:p>
      <w:pPr>
        <w:pStyle w:val="BodyText"/>
        <w:spacing w:before="1"/>
        <w:ind w:left="0"/>
      </w:pPr>
    </w:p>
    <w:p>
      <w:pPr>
        <w:pStyle w:val="BodyText"/>
        <w:ind w:right="345"/>
        <w:jc w:val="both"/>
      </w:pPr>
      <w:r>
        <w:rPr/>
        <w:t>TERCERO.- Con el propósito de que los Municipios y los prestadores de servicio cuenten con un plazo perentorio para el cumplimiento de lo dispuesto en el artículo 5° de este Decreto, con relación al Derecho de Alumbrado Público, las disposiciones contenidas en él, entrarán en vigor hasta el 1° de julio del año </w:t>
      </w:r>
      <w:r>
        <w:rPr>
          <w:spacing w:val="-2"/>
        </w:rPr>
        <w:t>2015.</w:t>
      </w:r>
    </w:p>
    <w:p>
      <w:pPr>
        <w:pStyle w:val="BodyText"/>
        <w:ind w:left="0"/>
      </w:pPr>
    </w:p>
    <w:p>
      <w:pPr>
        <w:pStyle w:val="BodyText"/>
        <w:spacing w:before="46"/>
        <w:ind w:left="0"/>
      </w:pPr>
    </w:p>
    <w:p>
      <w:pPr>
        <w:spacing w:before="0"/>
        <w:ind w:left="0" w:right="3425" w:firstLine="0"/>
        <w:jc w:val="right"/>
        <w:rPr>
          <w:rFonts w:ascii="Arial"/>
          <w:i/>
          <w:sz w:val="20"/>
        </w:rPr>
      </w:pPr>
      <w:r>
        <w:rPr>
          <w:rFonts w:ascii="Arial"/>
          <w:i/>
          <w:sz w:val="20"/>
        </w:rPr>
        <w:t>F.</w:t>
      </w:r>
      <w:r>
        <w:rPr>
          <w:rFonts w:ascii="Arial"/>
          <w:i/>
          <w:spacing w:val="-5"/>
          <w:sz w:val="20"/>
        </w:rPr>
        <w:t> </w:t>
      </w:r>
      <w:r>
        <w:rPr>
          <w:rFonts w:ascii="Arial"/>
          <w:i/>
          <w:sz w:val="20"/>
        </w:rPr>
        <w:t>DE</w:t>
      </w:r>
      <w:r>
        <w:rPr>
          <w:rFonts w:ascii="Arial"/>
          <w:i/>
          <w:spacing w:val="-3"/>
          <w:sz w:val="20"/>
        </w:rPr>
        <w:t> </w:t>
      </w:r>
      <w:r>
        <w:rPr>
          <w:rFonts w:ascii="Arial"/>
          <w:i/>
          <w:sz w:val="20"/>
        </w:rPr>
        <w:t>E.</w:t>
      </w:r>
      <w:r>
        <w:rPr>
          <w:rFonts w:ascii="Arial"/>
          <w:i/>
          <w:spacing w:val="-2"/>
          <w:sz w:val="20"/>
        </w:rPr>
        <w:t> </w:t>
      </w:r>
      <w:r>
        <w:rPr>
          <w:rFonts w:ascii="Arial"/>
          <w:i/>
          <w:sz w:val="20"/>
        </w:rPr>
        <w:t>P.O.</w:t>
      </w:r>
      <w:r>
        <w:rPr>
          <w:rFonts w:ascii="Arial"/>
          <w:i/>
          <w:spacing w:val="-4"/>
          <w:sz w:val="20"/>
        </w:rPr>
        <w:t> </w:t>
      </w:r>
      <w:r>
        <w:rPr>
          <w:rFonts w:ascii="Arial"/>
          <w:i/>
          <w:sz w:val="20"/>
        </w:rPr>
        <w:t>6</w:t>
      </w:r>
      <w:r>
        <w:rPr>
          <w:rFonts w:ascii="Arial"/>
          <w:i/>
          <w:spacing w:val="-2"/>
          <w:sz w:val="20"/>
        </w:rPr>
        <w:t> </w:t>
      </w:r>
      <w:r>
        <w:rPr>
          <w:rFonts w:ascii="Arial"/>
          <w:i/>
          <w:sz w:val="20"/>
        </w:rPr>
        <w:t>DE</w:t>
      </w:r>
      <w:r>
        <w:rPr>
          <w:rFonts w:ascii="Arial"/>
          <w:i/>
          <w:spacing w:val="-2"/>
          <w:sz w:val="20"/>
        </w:rPr>
        <w:t> </w:t>
      </w:r>
      <w:r>
        <w:rPr>
          <w:rFonts w:ascii="Arial"/>
          <w:i/>
          <w:sz w:val="20"/>
        </w:rPr>
        <w:t>ABRIL</w:t>
      </w:r>
      <w:r>
        <w:rPr>
          <w:rFonts w:ascii="Arial"/>
          <w:i/>
          <w:spacing w:val="-2"/>
          <w:sz w:val="20"/>
        </w:rPr>
        <w:t> </w:t>
      </w:r>
      <w:r>
        <w:rPr>
          <w:rFonts w:ascii="Arial"/>
          <w:i/>
          <w:sz w:val="20"/>
        </w:rPr>
        <w:t>DE</w:t>
      </w:r>
      <w:r>
        <w:rPr>
          <w:rFonts w:ascii="Arial"/>
          <w:i/>
          <w:spacing w:val="-4"/>
          <w:sz w:val="20"/>
        </w:rPr>
        <w:t> 2015.</w:t>
      </w:r>
    </w:p>
    <w:p>
      <w:pPr>
        <w:pStyle w:val="BodyText"/>
        <w:spacing w:before="229"/>
        <w:ind w:left="0"/>
        <w:rPr>
          <w:rFonts w:ascii="Arial"/>
          <w:i/>
        </w:rPr>
      </w:pPr>
    </w:p>
    <w:p>
      <w:pPr>
        <w:spacing w:before="0"/>
        <w:ind w:left="2900" w:right="0" w:firstLine="0"/>
        <w:jc w:val="left"/>
        <w:rPr>
          <w:rFonts w:ascii="Arial"/>
          <w:i/>
          <w:sz w:val="20"/>
        </w:rPr>
      </w:pPr>
      <w:r>
        <w:rPr>
          <w:rFonts w:ascii="Arial"/>
          <w:i/>
          <w:sz w:val="20"/>
        </w:rPr>
        <w:t>P.O.</w:t>
      </w:r>
      <w:r>
        <w:rPr>
          <w:rFonts w:ascii="Arial"/>
          <w:i/>
          <w:spacing w:val="-6"/>
          <w:sz w:val="20"/>
        </w:rPr>
        <w:t> </w:t>
      </w:r>
      <w:r>
        <w:rPr>
          <w:rFonts w:ascii="Arial"/>
          <w:i/>
          <w:sz w:val="20"/>
        </w:rPr>
        <w:t>VOLUMEN</w:t>
      </w:r>
      <w:r>
        <w:rPr>
          <w:rFonts w:ascii="Arial"/>
          <w:i/>
          <w:spacing w:val="-5"/>
          <w:sz w:val="20"/>
        </w:rPr>
        <w:t> </w:t>
      </w:r>
      <w:r>
        <w:rPr>
          <w:rFonts w:ascii="Arial"/>
          <w:i/>
          <w:sz w:val="20"/>
        </w:rPr>
        <w:t>I,</w:t>
      </w:r>
      <w:r>
        <w:rPr>
          <w:rFonts w:ascii="Arial"/>
          <w:i/>
          <w:spacing w:val="-3"/>
          <w:sz w:val="20"/>
        </w:rPr>
        <w:t> </w:t>
      </w:r>
      <w:r>
        <w:rPr>
          <w:rFonts w:ascii="Arial"/>
          <w:i/>
          <w:sz w:val="20"/>
        </w:rPr>
        <w:t>31</w:t>
      </w:r>
      <w:r>
        <w:rPr>
          <w:rFonts w:ascii="Arial"/>
          <w:i/>
          <w:spacing w:val="-3"/>
          <w:sz w:val="20"/>
        </w:rPr>
        <w:t> </w:t>
      </w:r>
      <w:r>
        <w:rPr>
          <w:rFonts w:ascii="Arial"/>
          <w:i/>
          <w:sz w:val="20"/>
        </w:rPr>
        <w:t>DE</w:t>
      </w:r>
      <w:r>
        <w:rPr>
          <w:rFonts w:ascii="Arial"/>
          <w:i/>
          <w:spacing w:val="-3"/>
          <w:sz w:val="20"/>
        </w:rPr>
        <w:t> </w:t>
      </w:r>
      <w:r>
        <w:rPr>
          <w:rFonts w:ascii="Arial"/>
          <w:i/>
          <w:sz w:val="20"/>
        </w:rPr>
        <w:t>DICIEMBRE</w:t>
      </w:r>
      <w:r>
        <w:rPr>
          <w:rFonts w:ascii="Arial"/>
          <w:i/>
          <w:spacing w:val="-5"/>
          <w:sz w:val="20"/>
        </w:rPr>
        <w:t> </w:t>
      </w:r>
      <w:r>
        <w:rPr>
          <w:rFonts w:ascii="Arial"/>
          <w:i/>
          <w:sz w:val="20"/>
        </w:rPr>
        <w:t>DE</w:t>
      </w:r>
      <w:r>
        <w:rPr>
          <w:rFonts w:ascii="Arial"/>
          <w:i/>
          <w:spacing w:val="-5"/>
          <w:sz w:val="20"/>
        </w:rPr>
        <w:t> </w:t>
      </w:r>
      <w:r>
        <w:rPr>
          <w:rFonts w:ascii="Arial"/>
          <w:i/>
          <w:spacing w:val="-4"/>
          <w:sz w:val="20"/>
        </w:rPr>
        <w:t>2015.</w:t>
      </w:r>
    </w:p>
    <w:p>
      <w:pPr>
        <w:pStyle w:val="BodyText"/>
        <w:ind w:left="0"/>
        <w:rPr>
          <w:rFonts w:ascii="Arial"/>
          <w:i/>
        </w:rPr>
      </w:pPr>
    </w:p>
    <w:p>
      <w:pPr>
        <w:pStyle w:val="BodyText"/>
        <w:spacing w:before="1"/>
        <w:ind w:right="334"/>
        <w:jc w:val="both"/>
      </w:pPr>
      <w:r>
        <w:rPr/>
        <w:t>PRIMERO. El presente Decreto entrará en vigor el primero de enero del año 2016, previa su publicación en el Periódico Oficial del Estado.</w:t>
      </w:r>
    </w:p>
    <w:p>
      <w:pPr>
        <w:pStyle w:val="BodyText"/>
        <w:spacing w:before="228"/>
        <w:jc w:val="both"/>
      </w:pPr>
      <w:r>
        <w:rPr/>
        <w:t>SEGUNDO.</w:t>
      </w:r>
      <w:r>
        <w:rPr>
          <w:spacing w:val="-8"/>
        </w:rPr>
        <w:t> </w:t>
      </w:r>
      <w:r>
        <w:rPr/>
        <w:t>Se</w:t>
      </w:r>
      <w:r>
        <w:rPr>
          <w:spacing w:val="-7"/>
        </w:rPr>
        <w:t> </w:t>
      </w:r>
      <w:r>
        <w:rPr/>
        <w:t>derogan</w:t>
      </w:r>
      <w:r>
        <w:rPr>
          <w:spacing w:val="-7"/>
        </w:rPr>
        <w:t> </w:t>
      </w:r>
      <w:r>
        <w:rPr/>
        <w:t>todas</w:t>
      </w:r>
      <w:r>
        <w:rPr>
          <w:spacing w:val="-7"/>
        </w:rPr>
        <w:t> </w:t>
      </w:r>
      <w:r>
        <w:rPr/>
        <w:t>las</w:t>
      </w:r>
      <w:r>
        <w:rPr>
          <w:spacing w:val="-4"/>
        </w:rPr>
        <w:t> </w:t>
      </w:r>
      <w:r>
        <w:rPr/>
        <w:t>disposiciones</w:t>
      </w:r>
      <w:r>
        <w:rPr>
          <w:spacing w:val="-7"/>
        </w:rPr>
        <w:t> </w:t>
      </w:r>
      <w:r>
        <w:rPr/>
        <w:t>que</w:t>
      </w:r>
      <w:r>
        <w:rPr>
          <w:spacing w:val="-7"/>
        </w:rPr>
        <w:t> </w:t>
      </w:r>
      <w:r>
        <w:rPr/>
        <w:t>se</w:t>
      </w:r>
      <w:r>
        <w:rPr>
          <w:spacing w:val="-7"/>
        </w:rPr>
        <w:t> </w:t>
      </w:r>
      <w:r>
        <w:rPr/>
        <w:t>opongan</w:t>
      </w:r>
      <w:r>
        <w:rPr>
          <w:spacing w:val="-8"/>
        </w:rPr>
        <w:t> </w:t>
      </w:r>
      <w:r>
        <w:rPr/>
        <w:t>al</w:t>
      </w:r>
      <w:r>
        <w:rPr>
          <w:spacing w:val="-8"/>
        </w:rPr>
        <w:t> </w:t>
      </w:r>
      <w:r>
        <w:rPr/>
        <w:t>presente</w:t>
      </w:r>
      <w:r>
        <w:rPr>
          <w:spacing w:val="-6"/>
        </w:rPr>
        <w:t> </w:t>
      </w:r>
      <w:r>
        <w:rPr>
          <w:spacing w:val="-2"/>
        </w:rPr>
        <w:t>decreto.</w:t>
      </w:r>
    </w:p>
    <w:p>
      <w:pPr>
        <w:pStyle w:val="BodyText"/>
        <w:ind w:left="0"/>
      </w:pPr>
    </w:p>
    <w:p>
      <w:pPr>
        <w:pStyle w:val="BodyText"/>
        <w:spacing w:before="2"/>
        <w:ind w:left="0"/>
      </w:pPr>
    </w:p>
    <w:p>
      <w:pPr>
        <w:spacing w:before="0"/>
        <w:ind w:left="2345" w:right="0" w:firstLine="0"/>
        <w:jc w:val="left"/>
        <w:rPr>
          <w:rFonts w:ascii="Arial"/>
          <w:i/>
          <w:sz w:val="20"/>
        </w:rPr>
      </w:pPr>
      <w:r>
        <w:rPr>
          <w:rFonts w:ascii="Arial"/>
          <w:i/>
          <w:sz w:val="20"/>
        </w:rPr>
        <w:t>P.O.</w:t>
      </w:r>
      <w:r>
        <w:rPr>
          <w:rFonts w:ascii="Arial"/>
          <w:i/>
          <w:spacing w:val="-6"/>
          <w:sz w:val="20"/>
        </w:rPr>
        <w:t> </w:t>
      </w:r>
      <w:r>
        <w:rPr>
          <w:rFonts w:ascii="Arial"/>
          <w:i/>
          <w:sz w:val="20"/>
        </w:rPr>
        <w:t>ALCANCE,</w:t>
      </w:r>
      <w:r>
        <w:rPr>
          <w:rFonts w:ascii="Arial"/>
          <w:i/>
          <w:spacing w:val="-5"/>
          <w:sz w:val="20"/>
        </w:rPr>
        <w:t> </w:t>
      </w:r>
      <w:r>
        <w:rPr>
          <w:rFonts w:ascii="Arial"/>
          <w:i/>
          <w:sz w:val="20"/>
        </w:rPr>
        <w:t>VOLUMEN</w:t>
      </w:r>
      <w:r>
        <w:rPr>
          <w:rFonts w:ascii="Arial"/>
          <w:i/>
          <w:spacing w:val="-5"/>
          <w:sz w:val="20"/>
        </w:rPr>
        <w:t> </w:t>
      </w:r>
      <w:r>
        <w:rPr>
          <w:rFonts w:ascii="Arial"/>
          <w:i/>
          <w:sz w:val="20"/>
        </w:rPr>
        <w:t>II,</w:t>
      </w:r>
      <w:r>
        <w:rPr>
          <w:rFonts w:ascii="Arial"/>
          <w:i/>
          <w:spacing w:val="-5"/>
          <w:sz w:val="20"/>
        </w:rPr>
        <w:t> </w:t>
      </w:r>
      <w:r>
        <w:rPr>
          <w:rFonts w:ascii="Arial"/>
          <w:i/>
          <w:sz w:val="20"/>
        </w:rPr>
        <w:t>31</w:t>
      </w:r>
      <w:r>
        <w:rPr>
          <w:rFonts w:ascii="Arial"/>
          <w:i/>
          <w:spacing w:val="-5"/>
          <w:sz w:val="20"/>
        </w:rPr>
        <w:t> </w:t>
      </w:r>
      <w:r>
        <w:rPr>
          <w:rFonts w:ascii="Arial"/>
          <w:i/>
          <w:sz w:val="20"/>
        </w:rPr>
        <w:t>DE</w:t>
      </w:r>
      <w:r>
        <w:rPr>
          <w:rFonts w:ascii="Arial"/>
          <w:i/>
          <w:spacing w:val="-5"/>
          <w:sz w:val="20"/>
        </w:rPr>
        <w:t> </w:t>
      </w:r>
      <w:r>
        <w:rPr>
          <w:rFonts w:ascii="Arial"/>
          <w:i/>
          <w:sz w:val="20"/>
        </w:rPr>
        <w:t>DICIEMBRE</w:t>
      </w:r>
      <w:r>
        <w:rPr>
          <w:rFonts w:ascii="Arial"/>
          <w:i/>
          <w:spacing w:val="-5"/>
          <w:sz w:val="20"/>
        </w:rPr>
        <w:t> </w:t>
      </w:r>
      <w:r>
        <w:rPr>
          <w:rFonts w:ascii="Arial"/>
          <w:i/>
          <w:sz w:val="20"/>
        </w:rPr>
        <w:t>DE</w:t>
      </w:r>
      <w:r>
        <w:rPr>
          <w:rFonts w:ascii="Arial"/>
          <w:i/>
          <w:spacing w:val="-5"/>
          <w:sz w:val="20"/>
        </w:rPr>
        <w:t> </w:t>
      </w:r>
      <w:r>
        <w:rPr>
          <w:rFonts w:ascii="Arial"/>
          <w:i/>
          <w:spacing w:val="-2"/>
          <w:sz w:val="20"/>
        </w:rPr>
        <w:t>2016.</w:t>
      </w:r>
    </w:p>
    <w:p>
      <w:pPr>
        <w:pStyle w:val="BodyText"/>
        <w:spacing w:before="1"/>
        <w:ind w:left="0"/>
        <w:rPr>
          <w:rFonts w:ascii="Arial"/>
          <w:i/>
        </w:rPr>
      </w:pPr>
    </w:p>
    <w:p>
      <w:pPr>
        <w:pStyle w:val="BodyText"/>
        <w:ind w:right="340"/>
        <w:jc w:val="both"/>
      </w:pPr>
      <w:r>
        <w:rPr/>
        <w:t>PRIMERO. Las reformas y adiciones a la presente Ley entrarán en vigor el día primero de enero del año 2017, previa su publicación en el Periódico Oficial del Estado.</w:t>
      </w:r>
    </w:p>
    <w:p>
      <w:pPr>
        <w:pStyle w:val="BodyText"/>
        <w:spacing w:before="229"/>
        <w:jc w:val="both"/>
      </w:pPr>
      <w:r>
        <w:rPr/>
        <w:t>SEGUNDO.</w:t>
      </w:r>
      <w:r>
        <w:rPr>
          <w:spacing w:val="-7"/>
        </w:rPr>
        <w:t> </w:t>
      </w:r>
      <w:r>
        <w:rPr/>
        <w:t>Se</w:t>
      </w:r>
      <w:r>
        <w:rPr>
          <w:spacing w:val="-7"/>
        </w:rPr>
        <w:t> </w:t>
      </w:r>
      <w:r>
        <w:rPr/>
        <w:t>derogan</w:t>
      </w:r>
      <w:r>
        <w:rPr>
          <w:spacing w:val="-7"/>
        </w:rPr>
        <w:t> </w:t>
      </w:r>
      <w:r>
        <w:rPr/>
        <w:t>todas</w:t>
      </w:r>
      <w:r>
        <w:rPr>
          <w:spacing w:val="-7"/>
        </w:rPr>
        <w:t> </w:t>
      </w:r>
      <w:r>
        <w:rPr/>
        <w:t>las</w:t>
      </w:r>
      <w:r>
        <w:rPr>
          <w:spacing w:val="-4"/>
        </w:rPr>
        <w:t> </w:t>
      </w:r>
      <w:r>
        <w:rPr/>
        <w:t>disposiciones</w:t>
      </w:r>
      <w:r>
        <w:rPr>
          <w:spacing w:val="-6"/>
        </w:rPr>
        <w:t> </w:t>
      </w:r>
      <w:r>
        <w:rPr/>
        <w:t>que</w:t>
      </w:r>
      <w:r>
        <w:rPr>
          <w:spacing w:val="-7"/>
        </w:rPr>
        <w:t> </w:t>
      </w:r>
      <w:r>
        <w:rPr/>
        <w:t>se</w:t>
      </w:r>
      <w:r>
        <w:rPr>
          <w:spacing w:val="-7"/>
        </w:rPr>
        <w:t> </w:t>
      </w:r>
      <w:r>
        <w:rPr/>
        <w:t>opongan</w:t>
      </w:r>
      <w:r>
        <w:rPr>
          <w:spacing w:val="-8"/>
        </w:rPr>
        <w:t> </w:t>
      </w:r>
      <w:r>
        <w:rPr/>
        <w:t>a</w:t>
      </w:r>
      <w:r>
        <w:rPr>
          <w:spacing w:val="-5"/>
        </w:rPr>
        <w:t> </w:t>
      </w:r>
      <w:r>
        <w:rPr/>
        <w:t>la</w:t>
      </w:r>
      <w:r>
        <w:rPr>
          <w:spacing w:val="-5"/>
        </w:rPr>
        <w:t> </w:t>
      </w:r>
      <w:r>
        <w:rPr/>
        <w:t>presente</w:t>
      </w:r>
      <w:r>
        <w:rPr>
          <w:spacing w:val="-8"/>
        </w:rPr>
        <w:t> </w:t>
      </w:r>
      <w:r>
        <w:rPr>
          <w:spacing w:val="-4"/>
        </w:rPr>
        <w:t>Ley.</w:t>
      </w:r>
    </w:p>
    <w:p>
      <w:pPr>
        <w:pStyle w:val="BodyText"/>
        <w:spacing w:before="1"/>
        <w:ind w:left="0"/>
      </w:pPr>
    </w:p>
    <w:p>
      <w:pPr>
        <w:pStyle w:val="BodyText"/>
        <w:ind w:right="335"/>
        <w:jc w:val="both"/>
      </w:pPr>
      <w:r>
        <w:rPr/>
        <w:t>TERCERO. Continúa vigente el Decreto número 120, publicado en el Periódico Oficial del Estado de fecha 4 de Julio de 1983, en virtud de estar en vigor la coordinación que en materia de Derechos, suscribió el Estado de Hidalgo y la Secretaría de Hacienda y Crédito Público, quedando sin efecto el cobro</w:t>
      </w:r>
      <w:r>
        <w:rPr>
          <w:spacing w:val="27"/>
        </w:rPr>
        <w:t> </w:t>
      </w:r>
      <w:r>
        <w:rPr/>
        <w:t>de</w:t>
      </w:r>
      <w:r>
        <w:rPr>
          <w:spacing w:val="27"/>
        </w:rPr>
        <w:t> </w:t>
      </w:r>
      <w:r>
        <w:rPr/>
        <w:t>derechos</w:t>
      </w:r>
      <w:r>
        <w:rPr>
          <w:spacing w:val="31"/>
        </w:rPr>
        <w:t> </w:t>
      </w:r>
      <w:r>
        <w:rPr/>
        <w:t>establecidos</w:t>
      </w:r>
      <w:r>
        <w:rPr>
          <w:spacing w:val="29"/>
        </w:rPr>
        <w:t> </w:t>
      </w:r>
      <w:r>
        <w:rPr/>
        <w:t>en</w:t>
      </w:r>
      <w:r>
        <w:rPr>
          <w:spacing w:val="27"/>
        </w:rPr>
        <w:t> </w:t>
      </w:r>
      <w:r>
        <w:rPr/>
        <w:t>el</w:t>
      </w:r>
      <w:r>
        <w:rPr>
          <w:spacing w:val="29"/>
        </w:rPr>
        <w:t> </w:t>
      </w:r>
      <w:r>
        <w:rPr/>
        <w:t>mismo,</w:t>
      </w:r>
      <w:r>
        <w:rPr>
          <w:spacing w:val="27"/>
        </w:rPr>
        <w:t> </w:t>
      </w:r>
      <w:r>
        <w:rPr/>
        <w:t>salvo</w:t>
      </w:r>
      <w:r>
        <w:rPr>
          <w:spacing w:val="30"/>
        </w:rPr>
        <w:t> </w:t>
      </w:r>
      <w:r>
        <w:rPr/>
        <w:t>aquellos</w:t>
      </w:r>
      <w:r>
        <w:rPr>
          <w:spacing w:val="28"/>
        </w:rPr>
        <w:t> </w:t>
      </w:r>
      <w:r>
        <w:rPr/>
        <w:t>que</w:t>
      </w:r>
      <w:r>
        <w:rPr>
          <w:spacing w:val="29"/>
        </w:rPr>
        <w:t> </w:t>
      </w:r>
      <w:r>
        <w:rPr/>
        <w:t>han</w:t>
      </w:r>
      <w:r>
        <w:rPr>
          <w:spacing w:val="29"/>
        </w:rPr>
        <w:t> </w:t>
      </w:r>
      <w:r>
        <w:rPr/>
        <w:t>sido</w:t>
      </w:r>
      <w:r>
        <w:rPr>
          <w:spacing w:val="30"/>
        </w:rPr>
        <w:t> </w:t>
      </w:r>
      <w:r>
        <w:rPr/>
        <w:t>liberados,</w:t>
      </w:r>
      <w:r>
        <w:rPr>
          <w:spacing w:val="27"/>
        </w:rPr>
        <w:t> </w:t>
      </w:r>
      <w:r>
        <w:rPr/>
        <w:t>de</w:t>
      </w:r>
      <w:r>
        <w:rPr>
          <w:spacing w:val="30"/>
        </w:rPr>
        <w:t> </w:t>
      </w:r>
      <w:r>
        <w:rPr/>
        <w:t>acuerdo</w:t>
      </w:r>
      <w:r>
        <w:rPr>
          <w:spacing w:val="29"/>
        </w:rPr>
        <w:t> </w:t>
      </w:r>
      <w:r>
        <w:rPr/>
        <w:t>a</w:t>
      </w:r>
      <w:r>
        <w:rPr>
          <w:spacing w:val="29"/>
        </w:rPr>
        <w:t> </w:t>
      </w:r>
      <w:r>
        <w:rPr/>
        <w:t>lo</w:t>
      </w:r>
    </w:p>
    <w:p>
      <w:pPr>
        <w:pStyle w:val="BodyText"/>
        <w:spacing w:after="0"/>
        <w:jc w:val="both"/>
        <w:sectPr>
          <w:pgSz w:w="12240" w:h="15840"/>
          <w:pgMar w:header="15" w:footer="925" w:top="1740" w:bottom="1120" w:left="1080" w:right="1080"/>
        </w:sectPr>
      </w:pPr>
    </w:p>
    <w:p>
      <w:pPr>
        <w:pStyle w:val="BodyText"/>
        <w:spacing w:before="83"/>
        <w:ind w:right="348"/>
        <w:jc w:val="both"/>
      </w:pPr>
      <w:r>
        <w:rPr/>
        <w:t>establecido en la Ley de Coordinación Fiscal Federal y que se incluirán en las Leyes locales </w:t>
      </w:r>
      <w:r>
        <w:rPr>
          <w:spacing w:val="-2"/>
        </w:rPr>
        <w:t>correspondientes.</w:t>
      </w:r>
    </w:p>
    <w:p>
      <w:pPr>
        <w:pStyle w:val="BodyText"/>
        <w:spacing w:before="229"/>
        <w:ind w:right="334"/>
        <w:jc w:val="both"/>
      </w:pPr>
      <w:r>
        <w:rPr/>
        <w:t>CUARTO. En caso de que la Ley Orgánica de la Administración Pública del Estado de Hidalgo sea reformada, o bien, cuando se acuerde la desincorporación de una Entidad de la Administración Pública Paraestatal, el Poder Ejecutivo del Estado estará facultado para llevar a cabo el cobro de las contribuciones establecidas en la presente Ley, a través de la dependencia o entidad paraestatal a la</w:t>
      </w:r>
      <w:r>
        <w:rPr>
          <w:spacing w:val="40"/>
        </w:rPr>
        <w:t> </w:t>
      </w:r>
      <w:r>
        <w:rPr/>
        <w:t>que, en razón de la reforma o desincorporación respectiva, se le otorguen las atribuciones que hubieren estado asignadas a otras y que estuvieran vinculadas expresamente con dichas contribuciones.</w:t>
      </w:r>
    </w:p>
    <w:p>
      <w:pPr>
        <w:pStyle w:val="BodyText"/>
        <w:spacing w:before="1"/>
        <w:ind w:left="0"/>
      </w:pPr>
    </w:p>
    <w:p>
      <w:pPr>
        <w:pStyle w:val="BodyText"/>
        <w:ind w:right="339"/>
        <w:jc w:val="both"/>
      </w:pPr>
      <w:r>
        <w:rPr/>
        <w:t>QUINTO.</w:t>
      </w:r>
      <w:r>
        <w:rPr>
          <w:spacing w:val="40"/>
        </w:rPr>
        <w:t> </w:t>
      </w:r>
      <w:r>
        <w:rPr/>
        <w:t>Se</w:t>
      </w:r>
      <w:r>
        <w:rPr>
          <w:spacing w:val="40"/>
        </w:rPr>
        <w:t> </w:t>
      </w:r>
      <w:r>
        <w:rPr/>
        <w:t>abroga</w:t>
      </w:r>
      <w:r>
        <w:rPr>
          <w:spacing w:val="40"/>
        </w:rPr>
        <w:t> </w:t>
      </w:r>
      <w:r>
        <w:rPr/>
        <w:t>el</w:t>
      </w:r>
      <w:r>
        <w:rPr>
          <w:spacing w:val="40"/>
        </w:rPr>
        <w:t> </w:t>
      </w:r>
      <w:r>
        <w:rPr/>
        <w:t>Capítulo</w:t>
      </w:r>
      <w:r>
        <w:rPr>
          <w:spacing w:val="40"/>
        </w:rPr>
        <w:t> </w:t>
      </w:r>
      <w:r>
        <w:rPr/>
        <w:t>VII</w:t>
      </w:r>
      <w:r>
        <w:rPr>
          <w:spacing w:val="40"/>
        </w:rPr>
        <w:t> </w:t>
      </w:r>
      <w:r>
        <w:rPr/>
        <w:t>de</w:t>
      </w:r>
      <w:r>
        <w:rPr>
          <w:spacing w:val="40"/>
        </w:rPr>
        <w:t> </w:t>
      </w:r>
      <w:r>
        <w:rPr/>
        <w:t>la</w:t>
      </w:r>
      <w:r>
        <w:rPr>
          <w:spacing w:val="40"/>
        </w:rPr>
        <w:t> </w:t>
      </w:r>
      <w:r>
        <w:rPr/>
        <w:t>Ley</w:t>
      </w:r>
      <w:r>
        <w:rPr>
          <w:spacing w:val="40"/>
        </w:rPr>
        <w:t> </w:t>
      </w:r>
      <w:r>
        <w:rPr/>
        <w:t>de</w:t>
      </w:r>
      <w:r>
        <w:rPr>
          <w:spacing w:val="40"/>
        </w:rPr>
        <w:t> </w:t>
      </w:r>
      <w:r>
        <w:rPr/>
        <w:t>Hacienda</w:t>
      </w:r>
      <w:r>
        <w:rPr>
          <w:spacing w:val="40"/>
        </w:rPr>
        <w:t> </w:t>
      </w:r>
      <w:r>
        <w:rPr/>
        <w:t>del</w:t>
      </w:r>
      <w:r>
        <w:rPr>
          <w:spacing w:val="40"/>
        </w:rPr>
        <w:t> </w:t>
      </w:r>
      <w:r>
        <w:rPr/>
        <w:t>Estado</w:t>
      </w:r>
      <w:r>
        <w:rPr>
          <w:spacing w:val="40"/>
        </w:rPr>
        <w:t> </w:t>
      </w:r>
      <w:r>
        <w:rPr/>
        <w:t>de</w:t>
      </w:r>
      <w:r>
        <w:rPr>
          <w:spacing w:val="40"/>
        </w:rPr>
        <w:t> </w:t>
      </w:r>
      <w:r>
        <w:rPr/>
        <w:t>Hidalgo,</w:t>
      </w:r>
      <w:r>
        <w:rPr>
          <w:spacing w:val="40"/>
        </w:rPr>
        <w:t> </w:t>
      </w:r>
      <w:r>
        <w:rPr/>
        <w:t>que</w:t>
      </w:r>
      <w:r>
        <w:rPr>
          <w:spacing w:val="40"/>
        </w:rPr>
        <w:t> </w:t>
      </w:r>
      <w:r>
        <w:rPr/>
        <w:t>regula</w:t>
      </w:r>
      <w:r>
        <w:rPr>
          <w:spacing w:val="40"/>
        </w:rPr>
        <w:t> </w:t>
      </w:r>
      <w:r>
        <w:rPr/>
        <w:t>el Impuesto Adicional para la Construcción de Carreteras, Sostenimiento de la Asistencia Pública y del Hospital del Niño DIF del Estado, mismo que establece una tasa del 30%</w:t>
      </w:r>
      <w:r>
        <w:rPr>
          <w:spacing w:val="40"/>
        </w:rPr>
        <w:t> </w:t>
      </w:r>
      <w:r>
        <w:rPr/>
        <w:t>y que se aplica a los ciudadanos que realizan pagos por concepto de impuestos y derechos establecidos en las leyes fiscales del Estado, y en consecuencia, deberá integrarse dicho porcentaje, a todos los impuestos y derechos regulados</w:t>
      </w:r>
      <w:r>
        <w:rPr>
          <w:spacing w:val="30"/>
        </w:rPr>
        <w:t> </w:t>
      </w:r>
      <w:r>
        <w:rPr/>
        <w:t>en</w:t>
      </w:r>
      <w:r>
        <w:rPr>
          <w:spacing w:val="25"/>
        </w:rPr>
        <w:t> </w:t>
      </w:r>
      <w:r>
        <w:rPr/>
        <w:t>la</w:t>
      </w:r>
      <w:r>
        <w:rPr>
          <w:spacing w:val="28"/>
        </w:rPr>
        <w:t> </w:t>
      </w:r>
      <w:r>
        <w:rPr/>
        <w:t>Ley</w:t>
      </w:r>
      <w:r>
        <w:rPr>
          <w:spacing w:val="26"/>
        </w:rPr>
        <w:t> </w:t>
      </w:r>
      <w:r>
        <w:rPr/>
        <w:t>de</w:t>
      </w:r>
      <w:r>
        <w:rPr>
          <w:spacing w:val="25"/>
        </w:rPr>
        <w:t> </w:t>
      </w:r>
      <w:r>
        <w:rPr/>
        <w:t>Hacienda</w:t>
      </w:r>
      <w:r>
        <w:rPr>
          <w:spacing w:val="28"/>
        </w:rPr>
        <w:t> </w:t>
      </w:r>
      <w:r>
        <w:rPr/>
        <w:t>para</w:t>
      </w:r>
      <w:r>
        <w:rPr>
          <w:spacing w:val="25"/>
        </w:rPr>
        <w:t> </w:t>
      </w:r>
      <w:r>
        <w:rPr/>
        <w:t>el</w:t>
      </w:r>
      <w:r>
        <w:rPr>
          <w:spacing w:val="22"/>
        </w:rPr>
        <w:t> </w:t>
      </w:r>
      <w:r>
        <w:rPr/>
        <w:t>Estado</w:t>
      </w:r>
      <w:r>
        <w:rPr>
          <w:spacing w:val="25"/>
        </w:rPr>
        <w:t> </w:t>
      </w:r>
      <w:r>
        <w:rPr/>
        <w:t>de</w:t>
      </w:r>
      <w:r>
        <w:rPr>
          <w:spacing w:val="28"/>
        </w:rPr>
        <w:t> </w:t>
      </w:r>
      <w:r>
        <w:rPr/>
        <w:t>Hidalgo</w:t>
      </w:r>
      <w:r>
        <w:rPr>
          <w:spacing w:val="25"/>
        </w:rPr>
        <w:t> </w:t>
      </w:r>
      <w:r>
        <w:rPr/>
        <w:t>y</w:t>
      </w:r>
      <w:r>
        <w:rPr>
          <w:spacing w:val="26"/>
        </w:rPr>
        <w:t> </w:t>
      </w:r>
      <w:r>
        <w:rPr/>
        <w:t>en</w:t>
      </w:r>
      <w:r>
        <w:rPr>
          <w:spacing w:val="28"/>
        </w:rPr>
        <w:t> </w:t>
      </w:r>
      <w:r>
        <w:rPr/>
        <w:t>la</w:t>
      </w:r>
      <w:r>
        <w:rPr>
          <w:spacing w:val="25"/>
        </w:rPr>
        <w:t> </w:t>
      </w:r>
      <w:r>
        <w:rPr/>
        <w:t>Ley</w:t>
      </w:r>
      <w:r>
        <w:rPr>
          <w:spacing w:val="26"/>
        </w:rPr>
        <w:t> </w:t>
      </w:r>
      <w:r>
        <w:rPr/>
        <w:t>Estatal</w:t>
      </w:r>
      <w:r>
        <w:rPr>
          <w:spacing w:val="22"/>
        </w:rPr>
        <w:t> </w:t>
      </w:r>
      <w:r>
        <w:rPr/>
        <w:t>de</w:t>
      </w:r>
      <w:r>
        <w:rPr>
          <w:spacing w:val="25"/>
        </w:rPr>
        <w:t> </w:t>
      </w:r>
      <w:r>
        <w:rPr/>
        <w:t>Derechos.</w:t>
      </w:r>
    </w:p>
    <w:p>
      <w:pPr>
        <w:pStyle w:val="BodyText"/>
        <w:ind w:left="0"/>
      </w:pPr>
    </w:p>
    <w:p>
      <w:pPr>
        <w:pStyle w:val="BodyText"/>
        <w:spacing w:before="1"/>
        <w:ind w:left="0"/>
      </w:pPr>
    </w:p>
    <w:p>
      <w:pPr>
        <w:pStyle w:val="BodyText"/>
        <w:ind w:left="2" w:right="2"/>
        <w:jc w:val="center"/>
      </w:pPr>
      <w:r>
        <w:rPr>
          <w:spacing w:val="-2"/>
        </w:rPr>
        <w:t>TRANSITORIOS</w:t>
      </w:r>
    </w:p>
    <w:p>
      <w:pPr>
        <w:pStyle w:val="BodyText"/>
        <w:spacing w:before="229"/>
        <w:ind w:right="334"/>
        <w:jc w:val="both"/>
      </w:pPr>
      <w:r>
        <w:rPr/>
        <w:t>PRIMERO.- El presente Decreto entrará en vigor una vez que las disposiciones reglamentarias y administrativas que permitan el cabal cumplimiento de la presente Ley, hayan sido publicadas en el Periódico Oficial del Estado, para lo cual la Secretaría de Finanzas y Administración, implementará los cambios, procesos y definiciones de carácter normativo, técnico y administrativo necesarios para tales </w:t>
      </w:r>
      <w:r>
        <w:rPr>
          <w:spacing w:val="-2"/>
        </w:rPr>
        <w:t>efectos.</w:t>
      </w:r>
    </w:p>
    <w:p>
      <w:pPr>
        <w:pStyle w:val="BodyText"/>
        <w:ind w:left="0"/>
      </w:pPr>
    </w:p>
    <w:p>
      <w:pPr>
        <w:pStyle w:val="BodyText"/>
        <w:ind w:left="0"/>
      </w:pPr>
    </w:p>
    <w:p>
      <w:pPr>
        <w:pStyle w:val="BodyText"/>
        <w:ind w:left="2" w:right="2"/>
        <w:jc w:val="center"/>
      </w:pPr>
      <w:r>
        <w:rPr>
          <w:spacing w:val="-2"/>
        </w:rPr>
        <w:t>TRANSITORIOS</w:t>
      </w:r>
    </w:p>
    <w:p>
      <w:pPr>
        <w:pStyle w:val="BodyText"/>
        <w:spacing w:before="1"/>
        <w:ind w:left="0"/>
      </w:pPr>
    </w:p>
    <w:p>
      <w:pPr>
        <w:pStyle w:val="BodyText"/>
        <w:ind w:right="343"/>
        <w:jc w:val="both"/>
      </w:pPr>
      <w:r>
        <w:rPr/>
        <w:t>PRIMERO.- El presente Decreto entrará en vigor el día 01 de enero de 2017, previa publicación en el Periódico Oficial del Estado.</w:t>
      </w:r>
    </w:p>
    <w:p>
      <w:pPr>
        <w:pStyle w:val="BodyText"/>
        <w:spacing w:before="229"/>
        <w:jc w:val="both"/>
      </w:pPr>
      <w:r>
        <w:rPr/>
        <w:t>SEGUNDO.-</w:t>
      </w:r>
      <w:r>
        <w:rPr>
          <w:spacing w:val="-7"/>
        </w:rPr>
        <w:t> </w:t>
      </w:r>
      <w:r>
        <w:rPr/>
        <w:t>Se</w:t>
      </w:r>
      <w:r>
        <w:rPr>
          <w:spacing w:val="-6"/>
        </w:rPr>
        <w:t> </w:t>
      </w:r>
      <w:r>
        <w:rPr/>
        <w:t>derogan</w:t>
      </w:r>
      <w:r>
        <w:rPr>
          <w:spacing w:val="-6"/>
        </w:rPr>
        <w:t> </w:t>
      </w:r>
      <w:r>
        <w:rPr/>
        <w:t>todas</w:t>
      </w:r>
      <w:r>
        <w:rPr>
          <w:spacing w:val="-7"/>
        </w:rPr>
        <w:t> </w:t>
      </w:r>
      <w:r>
        <w:rPr/>
        <w:t>las</w:t>
      </w:r>
      <w:r>
        <w:rPr>
          <w:spacing w:val="-6"/>
        </w:rPr>
        <w:t> </w:t>
      </w:r>
      <w:r>
        <w:rPr/>
        <w:t>disposiciones</w:t>
      </w:r>
      <w:r>
        <w:rPr>
          <w:spacing w:val="-6"/>
        </w:rPr>
        <w:t> </w:t>
      </w:r>
      <w:r>
        <w:rPr/>
        <w:t>que</w:t>
      </w:r>
      <w:r>
        <w:rPr>
          <w:spacing w:val="-8"/>
        </w:rPr>
        <w:t> </w:t>
      </w:r>
      <w:r>
        <w:rPr/>
        <w:t>se</w:t>
      </w:r>
      <w:r>
        <w:rPr>
          <w:spacing w:val="-8"/>
        </w:rPr>
        <w:t> </w:t>
      </w:r>
      <w:r>
        <w:rPr/>
        <w:t>opongan</w:t>
      </w:r>
      <w:r>
        <w:rPr>
          <w:spacing w:val="-9"/>
        </w:rPr>
        <w:t> </w:t>
      </w:r>
      <w:r>
        <w:rPr/>
        <w:t>al</w:t>
      </w:r>
      <w:r>
        <w:rPr>
          <w:spacing w:val="-8"/>
        </w:rPr>
        <w:t> </w:t>
      </w:r>
      <w:r>
        <w:rPr/>
        <w:t>contenido</w:t>
      </w:r>
      <w:r>
        <w:rPr>
          <w:spacing w:val="-8"/>
        </w:rPr>
        <w:t> </w:t>
      </w:r>
      <w:r>
        <w:rPr/>
        <w:t>del</w:t>
      </w:r>
      <w:r>
        <w:rPr>
          <w:spacing w:val="-7"/>
        </w:rPr>
        <w:t> </w:t>
      </w:r>
      <w:r>
        <w:rPr/>
        <w:t>presente</w:t>
      </w:r>
      <w:r>
        <w:rPr>
          <w:spacing w:val="-6"/>
        </w:rPr>
        <w:t> </w:t>
      </w:r>
      <w:r>
        <w:rPr>
          <w:spacing w:val="-2"/>
        </w:rPr>
        <w:t>Decreto.</w:t>
      </w:r>
    </w:p>
    <w:p>
      <w:pPr>
        <w:pStyle w:val="BodyText"/>
        <w:ind w:left="0"/>
      </w:pPr>
    </w:p>
    <w:p>
      <w:pPr>
        <w:pStyle w:val="BodyText"/>
        <w:ind w:left="0"/>
      </w:pPr>
    </w:p>
    <w:p>
      <w:pPr>
        <w:pStyle w:val="BodyText"/>
        <w:spacing w:before="47"/>
        <w:ind w:left="0"/>
      </w:pPr>
    </w:p>
    <w:p>
      <w:pPr>
        <w:spacing w:before="1"/>
        <w:ind w:left="4090" w:right="2626" w:hanging="584"/>
        <w:jc w:val="left"/>
        <w:rPr>
          <w:rFonts w:ascii="Arial"/>
          <w:i/>
          <w:sz w:val="20"/>
        </w:rPr>
      </w:pPr>
      <w:r>
        <w:rPr>
          <w:rFonts w:ascii="Arial"/>
          <w:i/>
          <w:sz w:val="20"/>
        </w:rPr>
        <w:t>P.O.</w:t>
      </w:r>
      <w:r>
        <w:rPr>
          <w:rFonts w:ascii="Arial"/>
          <w:i/>
          <w:spacing w:val="-8"/>
          <w:sz w:val="20"/>
        </w:rPr>
        <w:t> </w:t>
      </w:r>
      <w:r>
        <w:rPr>
          <w:rFonts w:ascii="Arial"/>
          <w:i/>
          <w:sz w:val="20"/>
        </w:rPr>
        <w:t>31</w:t>
      </w:r>
      <w:r>
        <w:rPr>
          <w:rFonts w:ascii="Arial"/>
          <w:i/>
          <w:spacing w:val="-8"/>
          <w:sz w:val="20"/>
        </w:rPr>
        <w:t> </w:t>
      </w:r>
      <w:r>
        <w:rPr>
          <w:rFonts w:ascii="Arial"/>
          <w:i/>
          <w:sz w:val="20"/>
        </w:rPr>
        <w:t>DE</w:t>
      </w:r>
      <w:r>
        <w:rPr>
          <w:rFonts w:ascii="Arial"/>
          <w:i/>
          <w:spacing w:val="-8"/>
          <w:sz w:val="20"/>
        </w:rPr>
        <w:t> </w:t>
      </w:r>
      <w:r>
        <w:rPr>
          <w:rFonts w:ascii="Arial"/>
          <w:i/>
          <w:sz w:val="20"/>
        </w:rPr>
        <w:t>DICIEMBRE</w:t>
      </w:r>
      <w:r>
        <w:rPr>
          <w:rFonts w:ascii="Arial"/>
          <w:i/>
          <w:spacing w:val="-8"/>
          <w:sz w:val="20"/>
        </w:rPr>
        <w:t> </w:t>
      </w:r>
      <w:r>
        <w:rPr>
          <w:rFonts w:ascii="Arial"/>
          <w:i/>
          <w:sz w:val="20"/>
        </w:rPr>
        <w:t>DE</w:t>
      </w:r>
      <w:r>
        <w:rPr>
          <w:rFonts w:ascii="Arial"/>
          <w:i/>
          <w:spacing w:val="-8"/>
          <w:sz w:val="20"/>
        </w:rPr>
        <w:t> </w:t>
      </w:r>
      <w:r>
        <w:rPr>
          <w:rFonts w:ascii="Arial"/>
          <w:i/>
          <w:sz w:val="20"/>
        </w:rPr>
        <w:t>2017</w:t>
      </w:r>
      <w:r>
        <w:rPr>
          <w:rFonts w:ascii="Arial"/>
          <w:i/>
          <w:sz w:val="20"/>
        </w:rPr>
        <w:t>.</w:t>
      </w:r>
      <w:r>
        <w:rPr>
          <w:rFonts w:ascii="Arial"/>
          <w:i/>
          <w:sz w:val="20"/>
        </w:rPr>
        <w:t> ALCANCE CUATRO.</w:t>
      </w:r>
    </w:p>
    <w:p>
      <w:pPr>
        <w:pStyle w:val="BodyText"/>
        <w:spacing w:before="228"/>
        <w:ind w:right="346"/>
        <w:jc w:val="both"/>
      </w:pPr>
      <w:r>
        <w:rPr/>
        <w:t>PRIMERO.- El presente Decreto deberá publicarse en el</w:t>
      </w:r>
      <w:r>
        <w:rPr>
          <w:spacing w:val="-1"/>
        </w:rPr>
        <w:t> </w:t>
      </w:r>
      <w:r>
        <w:rPr/>
        <w:t>Periódico Oficial del Estado y entrará en vigor el día 1º de enero de 2018.</w:t>
      </w:r>
    </w:p>
    <w:p>
      <w:pPr>
        <w:pStyle w:val="BodyText"/>
        <w:spacing w:before="1"/>
        <w:ind w:left="0"/>
      </w:pPr>
    </w:p>
    <w:p>
      <w:pPr>
        <w:pStyle w:val="BodyText"/>
        <w:spacing w:before="1"/>
        <w:jc w:val="both"/>
      </w:pPr>
      <w:r>
        <w:rPr/>
        <w:t>SEGUNDO.-</w:t>
      </w:r>
      <w:r>
        <w:rPr>
          <w:spacing w:val="-7"/>
        </w:rPr>
        <w:t> </w:t>
      </w:r>
      <w:r>
        <w:rPr/>
        <w:t>Se</w:t>
      </w:r>
      <w:r>
        <w:rPr>
          <w:spacing w:val="-6"/>
        </w:rPr>
        <w:t> </w:t>
      </w:r>
      <w:r>
        <w:rPr/>
        <w:t>derogan</w:t>
      </w:r>
      <w:r>
        <w:rPr>
          <w:spacing w:val="-6"/>
        </w:rPr>
        <w:t> </w:t>
      </w:r>
      <w:r>
        <w:rPr/>
        <w:t>todas</w:t>
      </w:r>
      <w:r>
        <w:rPr>
          <w:spacing w:val="-7"/>
        </w:rPr>
        <w:t> </w:t>
      </w:r>
      <w:r>
        <w:rPr/>
        <w:t>las</w:t>
      </w:r>
      <w:r>
        <w:rPr>
          <w:spacing w:val="-6"/>
        </w:rPr>
        <w:t> </w:t>
      </w:r>
      <w:r>
        <w:rPr/>
        <w:t>disposiciones</w:t>
      </w:r>
      <w:r>
        <w:rPr>
          <w:spacing w:val="-6"/>
        </w:rPr>
        <w:t> </w:t>
      </w:r>
      <w:r>
        <w:rPr/>
        <w:t>que</w:t>
      </w:r>
      <w:r>
        <w:rPr>
          <w:spacing w:val="-8"/>
        </w:rPr>
        <w:t> </w:t>
      </w:r>
      <w:r>
        <w:rPr/>
        <w:t>se</w:t>
      </w:r>
      <w:r>
        <w:rPr>
          <w:spacing w:val="-8"/>
        </w:rPr>
        <w:t> </w:t>
      </w:r>
      <w:r>
        <w:rPr/>
        <w:t>opongan</w:t>
      </w:r>
      <w:r>
        <w:rPr>
          <w:spacing w:val="-9"/>
        </w:rPr>
        <w:t> </w:t>
      </w:r>
      <w:r>
        <w:rPr/>
        <w:t>al</w:t>
      </w:r>
      <w:r>
        <w:rPr>
          <w:spacing w:val="-8"/>
        </w:rPr>
        <w:t> </w:t>
      </w:r>
      <w:r>
        <w:rPr/>
        <w:t>contenido</w:t>
      </w:r>
      <w:r>
        <w:rPr>
          <w:spacing w:val="-8"/>
        </w:rPr>
        <w:t> </w:t>
      </w:r>
      <w:r>
        <w:rPr/>
        <w:t>del</w:t>
      </w:r>
      <w:r>
        <w:rPr>
          <w:spacing w:val="-7"/>
        </w:rPr>
        <w:t> </w:t>
      </w:r>
      <w:r>
        <w:rPr/>
        <w:t>presente</w:t>
      </w:r>
      <w:r>
        <w:rPr>
          <w:spacing w:val="-6"/>
        </w:rPr>
        <w:t> </w:t>
      </w:r>
      <w:r>
        <w:rPr>
          <w:spacing w:val="-2"/>
        </w:rPr>
        <w:t>Decreto.</w:t>
      </w:r>
    </w:p>
    <w:p>
      <w:pPr>
        <w:pStyle w:val="BodyText"/>
        <w:spacing w:before="229"/>
        <w:ind w:left="0"/>
      </w:pPr>
    </w:p>
    <w:p>
      <w:pPr>
        <w:spacing w:before="0"/>
        <w:ind w:left="4189" w:right="2626" w:hanging="682"/>
        <w:jc w:val="left"/>
        <w:rPr>
          <w:rFonts w:ascii="Arial"/>
          <w:i/>
          <w:sz w:val="20"/>
        </w:rPr>
      </w:pPr>
      <w:r>
        <w:rPr>
          <w:rFonts w:ascii="Arial"/>
          <w:i/>
          <w:sz w:val="20"/>
        </w:rPr>
        <w:t>P.O.</w:t>
      </w:r>
      <w:r>
        <w:rPr>
          <w:rFonts w:ascii="Arial"/>
          <w:i/>
          <w:spacing w:val="-8"/>
          <w:sz w:val="20"/>
        </w:rPr>
        <w:t> </w:t>
      </w:r>
      <w:r>
        <w:rPr>
          <w:rFonts w:ascii="Arial"/>
          <w:i/>
          <w:sz w:val="20"/>
        </w:rPr>
        <w:t>31</w:t>
      </w:r>
      <w:r>
        <w:rPr>
          <w:rFonts w:ascii="Arial"/>
          <w:i/>
          <w:spacing w:val="-8"/>
          <w:sz w:val="20"/>
        </w:rPr>
        <w:t> </w:t>
      </w:r>
      <w:r>
        <w:rPr>
          <w:rFonts w:ascii="Arial"/>
          <w:i/>
          <w:sz w:val="20"/>
        </w:rPr>
        <w:t>DE</w:t>
      </w:r>
      <w:r>
        <w:rPr>
          <w:rFonts w:ascii="Arial"/>
          <w:i/>
          <w:spacing w:val="-8"/>
          <w:sz w:val="20"/>
        </w:rPr>
        <w:t> </w:t>
      </w:r>
      <w:r>
        <w:rPr>
          <w:rFonts w:ascii="Arial"/>
          <w:i/>
          <w:sz w:val="20"/>
        </w:rPr>
        <w:t>DICIEMBRE</w:t>
      </w:r>
      <w:r>
        <w:rPr>
          <w:rFonts w:ascii="Arial"/>
          <w:i/>
          <w:spacing w:val="-8"/>
          <w:sz w:val="20"/>
        </w:rPr>
        <w:t> </w:t>
      </w:r>
      <w:r>
        <w:rPr>
          <w:rFonts w:ascii="Arial"/>
          <w:i/>
          <w:sz w:val="20"/>
        </w:rPr>
        <w:t>DE</w:t>
      </w:r>
      <w:r>
        <w:rPr>
          <w:rFonts w:ascii="Arial"/>
          <w:i/>
          <w:spacing w:val="-8"/>
          <w:sz w:val="20"/>
        </w:rPr>
        <w:t> </w:t>
      </w:r>
      <w:r>
        <w:rPr>
          <w:rFonts w:ascii="Arial"/>
          <w:i/>
          <w:sz w:val="20"/>
        </w:rPr>
        <w:t>2018</w:t>
      </w:r>
      <w:r>
        <w:rPr>
          <w:rFonts w:ascii="Arial"/>
          <w:i/>
          <w:sz w:val="20"/>
        </w:rPr>
        <w:t>.</w:t>
      </w:r>
      <w:r>
        <w:rPr>
          <w:rFonts w:ascii="Arial"/>
          <w:i/>
          <w:sz w:val="20"/>
        </w:rPr>
        <w:t> ALCANCE CINCO.</w:t>
      </w:r>
    </w:p>
    <w:p>
      <w:pPr>
        <w:pStyle w:val="BodyText"/>
        <w:spacing w:before="1"/>
        <w:ind w:left="0"/>
        <w:rPr>
          <w:rFonts w:ascii="Arial"/>
          <w:i/>
        </w:rPr>
      </w:pPr>
    </w:p>
    <w:p>
      <w:pPr>
        <w:pStyle w:val="BodyText"/>
        <w:ind w:right="345"/>
        <w:jc w:val="both"/>
      </w:pPr>
      <w:r>
        <w:rPr/>
        <w:t>PRIMERO. El presente Decreto deberá publicarse en el Periódico Oficial del Estado y entrará en vigor el día 1º de enero de 2019.</w:t>
      </w:r>
    </w:p>
    <w:p>
      <w:pPr>
        <w:pStyle w:val="BodyText"/>
        <w:spacing w:before="229"/>
        <w:jc w:val="both"/>
      </w:pPr>
      <w:r>
        <w:rPr/>
        <w:t>SEGUNDO.</w:t>
      </w:r>
      <w:r>
        <w:rPr>
          <w:spacing w:val="-8"/>
        </w:rPr>
        <w:t> </w:t>
      </w:r>
      <w:r>
        <w:rPr/>
        <w:t>Se</w:t>
      </w:r>
      <w:r>
        <w:rPr>
          <w:spacing w:val="-7"/>
        </w:rPr>
        <w:t> </w:t>
      </w:r>
      <w:r>
        <w:rPr/>
        <w:t>derogan</w:t>
      </w:r>
      <w:r>
        <w:rPr>
          <w:spacing w:val="-7"/>
        </w:rPr>
        <w:t> </w:t>
      </w:r>
      <w:r>
        <w:rPr/>
        <w:t>todas</w:t>
      </w:r>
      <w:r>
        <w:rPr>
          <w:spacing w:val="-7"/>
        </w:rPr>
        <w:t> </w:t>
      </w:r>
      <w:r>
        <w:rPr/>
        <w:t>las</w:t>
      </w:r>
      <w:r>
        <w:rPr>
          <w:spacing w:val="-4"/>
        </w:rPr>
        <w:t> </w:t>
      </w:r>
      <w:r>
        <w:rPr/>
        <w:t>disposiciones</w:t>
      </w:r>
      <w:r>
        <w:rPr>
          <w:spacing w:val="-7"/>
        </w:rPr>
        <w:t> </w:t>
      </w:r>
      <w:r>
        <w:rPr/>
        <w:t>que</w:t>
      </w:r>
      <w:r>
        <w:rPr>
          <w:spacing w:val="-7"/>
        </w:rPr>
        <w:t> </w:t>
      </w:r>
      <w:r>
        <w:rPr/>
        <w:t>se</w:t>
      </w:r>
      <w:r>
        <w:rPr>
          <w:spacing w:val="-7"/>
        </w:rPr>
        <w:t> </w:t>
      </w:r>
      <w:r>
        <w:rPr/>
        <w:t>opongan</w:t>
      </w:r>
      <w:r>
        <w:rPr>
          <w:spacing w:val="-8"/>
        </w:rPr>
        <w:t> </w:t>
      </w:r>
      <w:r>
        <w:rPr/>
        <w:t>al</w:t>
      </w:r>
      <w:r>
        <w:rPr>
          <w:spacing w:val="-8"/>
        </w:rPr>
        <w:t> </w:t>
      </w:r>
      <w:r>
        <w:rPr/>
        <w:t>presente</w:t>
      </w:r>
      <w:r>
        <w:rPr>
          <w:spacing w:val="-6"/>
        </w:rPr>
        <w:t> </w:t>
      </w:r>
      <w:r>
        <w:rPr>
          <w:spacing w:val="-2"/>
        </w:rPr>
        <w:t>decreto.</w:t>
      </w:r>
    </w:p>
    <w:p>
      <w:pPr>
        <w:pStyle w:val="BodyText"/>
        <w:spacing w:after="0"/>
        <w:jc w:val="both"/>
        <w:sectPr>
          <w:pgSz w:w="12240" w:h="15840"/>
          <w:pgMar w:header="15" w:footer="925" w:top="1740" w:bottom="1120" w:left="1080" w:right="1080"/>
        </w:sectPr>
      </w:pPr>
    </w:p>
    <w:p>
      <w:pPr>
        <w:spacing w:before="83"/>
        <w:ind w:left="3946" w:right="2626" w:hanging="440"/>
        <w:jc w:val="left"/>
        <w:rPr>
          <w:rFonts w:ascii="Arial"/>
          <w:i/>
          <w:sz w:val="20"/>
        </w:rPr>
      </w:pPr>
      <w:r>
        <w:rPr>
          <w:rFonts w:ascii="Arial"/>
          <w:i/>
          <w:sz w:val="20"/>
        </w:rPr>
        <w:t>P.O.</w:t>
      </w:r>
      <w:r>
        <w:rPr>
          <w:rFonts w:ascii="Arial"/>
          <w:i/>
          <w:spacing w:val="-8"/>
          <w:sz w:val="20"/>
        </w:rPr>
        <w:t> </w:t>
      </w:r>
      <w:r>
        <w:rPr>
          <w:rFonts w:ascii="Arial"/>
          <w:i/>
          <w:sz w:val="20"/>
        </w:rPr>
        <w:t>31</w:t>
      </w:r>
      <w:r>
        <w:rPr>
          <w:rFonts w:ascii="Arial"/>
          <w:i/>
          <w:spacing w:val="-8"/>
          <w:sz w:val="20"/>
        </w:rPr>
        <w:t> </w:t>
      </w:r>
      <w:r>
        <w:rPr>
          <w:rFonts w:ascii="Arial"/>
          <w:i/>
          <w:sz w:val="20"/>
        </w:rPr>
        <w:t>DE</w:t>
      </w:r>
      <w:r>
        <w:rPr>
          <w:rFonts w:ascii="Arial"/>
          <w:i/>
          <w:spacing w:val="-8"/>
          <w:sz w:val="20"/>
        </w:rPr>
        <w:t> </w:t>
      </w:r>
      <w:r>
        <w:rPr>
          <w:rFonts w:ascii="Arial"/>
          <w:i/>
          <w:sz w:val="20"/>
        </w:rPr>
        <w:t>DICIEMBRE</w:t>
      </w:r>
      <w:r>
        <w:rPr>
          <w:rFonts w:ascii="Arial"/>
          <w:i/>
          <w:spacing w:val="-8"/>
          <w:sz w:val="20"/>
        </w:rPr>
        <w:t> </w:t>
      </w:r>
      <w:r>
        <w:rPr>
          <w:rFonts w:ascii="Arial"/>
          <w:i/>
          <w:sz w:val="20"/>
        </w:rPr>
        <w:t>DE</w:t>
      </w:r>
      <w:r>
        <w:rPr>
          <w:rFonts w:ascii="Arial"/>
          <w:i/>
          <w:spacing w:val="-8"/>
          <w:sz w:val="20"/>
        </w:rPr>
        <w:t> </w:t>
      </w:r>
      <w:r>
        <w:rPr>
          <w:rFonts w:ascii="Arial"/>
          <w:i/>
          <w:sz w:val="20"/>
        </w:rPr>
        <w:t>2019</w:t>
      </w:r>
      <w:r>
        <w:rPr>
          <w:rFonts w:ascii="Arial"/>
          <w:i/>
          <w:sz w:val="20"/>
        </w:rPr>
        <w:t>.</w:t>
      </w:r>
      <w:r>
        <w:rPr>
          <w:rFonts w:ascii="Arial"/>
          <w:i/>
          <w:sz w:val="20"/>
        </w:rPr>
        <w:t> ALCANCE DIECIOCHO.</w:t>
      </w:r>
    </w:p>
    <w:p>
      <w:pPr>
        <w:pStyle w:val="BodyText"/>
        <w:spacing w:line="278" w:lineRule="auto" w:before="229"/>
        <w:ind w:right="345"/>
        <w:jc w:val="both"/>
      </w:pPr>
      <w:r>
        <w:rPr/>
        <w:t>PRIMERO. El presente Decreto deberá publicarse en el Periódico Oficial del Estado y entrará en vigor el día 1º de enero de 2020.</w:t>
      </w:r>
    </w:p>
    <w:p>
      <w:pPr>
        <w:pStyle w:val="BodyText"/>
        <w:spacing w:before="225"/>
        <w:jc w:val="both"/>
      </w:pPr>
      <w:r>
        <w:rPr/>
        <w:t>SEGUNDO.</w:t>
      </w:r>
      <w:r>
        <w:rPr>
          <w:spacing w:val="-8"/>
        </w:rPr>
        <w:t> </w:t>
      </w:r>
      <w:r>
        <w:rPr/>
        <w:t>Se</w:t>
      </w:r>
      <w:r>
        <w:rPr>
          <w:spacing w:val="-7"/>
        </w:rPr>
        <w:t> </w:t>
      </w:r>
      <w:r>
        <w:rPr/>
        <w:t>derogan</w:t>
      </w:r>
      <w:r>
        <w:rPr>
          <w:spacing w:val="-7"/>
        </w:rPr>
        <w:t> </w:t>
      </w:r>
      <w:r>
        <w:rPr/>
        <w:t>todas</w:t>
      </w:r>
      <w:r>
        <w:rPr>
          <w:spacing w:val="-7"/>
        </w:rPr>
        <w:t> </w:t>
      </w:r>
      <w:r>
        <w:rPr/>
        <w:t>las</w:t>
      </w:r>
      <w:r>
        <w:rPr>
          <w:spacing w:val="-4"/>
        </w:rPr>
        <w:t> </w:t>
      </w:r>
      <w:r>
        <w:rPr/>
        <w:t>disposiciones</w:t>
      </w:r>
      <w:r>
        <w:rPr>
          <w:spacing w:val="-7"/>
        </w:rPr>
        <w:t> </w:t>
      </w:r>
      <w:r>
        <w:rPr/>
        <w:t>que</w:t>
      </w:r>
      <w:r>
        <w:rPr>
          <w:spacing w:val="-7"/>
        </w:rPr>
        <w:t> </w:t>
      </w:r>
      <w:r>
        <w:rPr/>
        <w:t>se</w:t>
      </w:r>
      <w:r>
        <w:rPr>
          <w:spacing w:val="-7"/>
        </w:rPr>
        <w:t> </w:t>
      </w:r>
      <w:r>
        <w:rPr/>
        <w:t>opongan</w:t>
      </w:r>
      <w:r>
        <w:rPr>
          <w:spacing w:val="-8"/>
        </w:rPr>
        <w:t> </w:t>
      </w:r>
      <w:r>
        <w:rPr/>
        <w:t>al</w:t>
      </w:r>
      <w:r>
        <w:rPr>
          <w:spacing w:val="-8"/>
        </w:rPr>
        <w:t> </w:t>
      </w:r>
      <w:r>
        <w:rPr/>
        <w:t>presente</w:t>
      </w:r>
      <w:r>
        <w:rPr>
          <w:spacing w:val="-6"/>
        </w:rPr>
        <w:t> </w:t>
      </w:r>
      <w:r>
        <w:rPr>
          <w:spacing w:val="-2"/>
        </w:rPr>
        <w:t>decreto.</w:t>
      </w:r>
    </w:p>
    <w:p>
      <w:pPr>
        <w:pStyle w:val="BodyText"/>
        <w:ind w:left="0"/>
      </w:pPr>
    </w:p>
    <w:p>
      <w:pPr>
        <w:pStyle w:val="BodyText"/>
        <w:spacing w:before="1"/>
        <w:ind w:left="0"/>
      </w:pPr>
    </w:p>
    <w:p>
      <w:pPr>
        <w:spacing w:before="0"/>
        <w:ind w:left="4212" w:right="2626" w:hanging="706"/>
        <w:jc w:val="left"/>
        <w:rPr>
          <w:rFonts w:ascii="Arial"/>
          <w:i/>
          <w:sz w:val="20"/>
        </w:rPr>
      </w:pPr>
      <w:r>
        <w:rPr>
          <w:rFonts w:ascii="Arial"/>
          <w:i/>
          <w:sz w:val="20"/>
        </w:rPr>
        <w:t>P.O.</w:t>
      </w:r>
      <w:r>
        <w:rPr>
          <w:rFonts w:ascii="Arial"/>
          <w:i/>
          <w:spacing w:val="-8"/>
          <w:sz w:val="20"/>
        </w:rPr>
        <w:t> </w:t>
      </w:r>
      <w:r>
        <w:rPr>
          <w:rFonts w:ascii="Arial"/>
          <w:i/>
          <w:sz w:val="20"/>
        </w:rPr>
        <w:t>31</w:t>
      </w:r>
      <w:r>
        <w:rPr>
          <w:rFonts w:ascii="Arial"/>
          <w:i/>
          <w:spacing w:val="-8"/>
          <w:sz w:val="20"/>
        </w:rPr>
        <w:t> </w:t>
      </w:r>
      <w:r>
        <w:rPr>
          <w:rFonts w:ascii="Arial"/>
          <w:i/>
          <w:sz w:val="20"/>
        </w:rPr>
        <w:t>DE</w:t>
      </w:r>
      <w:r>
        <w:rPr>
          <w:rFonts w:ascii="Arial"/>
          <w:i/>
          <w:spacing w:val="-8"/>
          <w:sz w:val="20"/>
        </w:rPr>
        <w:t> </w:t>
      </w:r>
      <w:r>
        <w:rPr>
          <w:rFonts w:ascii="Arial"/>
          <w:i/>
          <w:sz w:val="20"/>
        </w:rPr>
        <w:t>DICIEMBRE</w:t>
      </w:r>
      <w:r>
        <w:rPr>
          <w:rFonts w:ascii="Arial"/>
          <w:i/>
          <w:spacing w:val="-8"/>
          <w:sz w:val="20"/>
        </w:rPr>
        <w:t> </w:t>
      </w:r>
      <w:r>
        <w:rPr>
          <w:rFonts w:ascii="Arial"/>
          <w:i/>
          <w:sz w:val="20"/>
        </w:rPr>
        <w:t>DE</w:t>
      </w:r>
      <w:r>
        <w:rPr>
          <w:rFonts w:ascii="Arial"/>
          <w:i/>
          <w:spacing w:val="-8"/>
          <w:sz w:val="20"/>
        </w:rPr>
        <w:t> </w:t>
      </w:r>
      <w:r>
        <w:rPr>
          <w:rFonts w:ascii="Arial"/>
          <w:i/>
          <w:sz w:val="20"/>
        </w:rPr>
        <w:t>2020. ALCANCE OCHO.</w:t>
      </w:r>
    </w:p>
    <w:p>
      <w:pPr>
        <w:pStyle w:val="BodyText"/>
        <w:spacing w:before="229"/>
        <w:ind w:right="344"/>
        <w:jc w:val="both"/>
      </w:pPr>
      <w:r>
        <w:rPr/>
        <w:t>PRIMERO. La presente Ley entrará en vigor el 01 de enero del 2021, previa su publicación en el Periódico Oficial del Estado de Hidalgo.</w:t>
      </w:r>
    </w:p>
    <w:p>
      <w:pPr>
        <w:pStyle w:val="BodyText"/>
        <w:spacing w:before="2"/>
        <w:ind w:left="0"/>
      </w:pPr>
    </w:p>
    <w:p>
      <w:pPr>
        <w:pStyle w:val="BodyText"/>
        <w:jc w:val="both"/>
      </w:pPr>
      <w:r>
        <w:rPr/>
        <w:t>SEGUNDO.</w:t>
      </w:r>
      <w:r>
        <w:rPr>
          <w:spacing w:val="-8"/>
        </w:rPr>
        <w:t> </w:t>
      </w:r>
      <w:r>
        <w:rPr/>
        <w:t>Se</w:t>
      </w:r>
      <w:r>
        <w:rPr>
          <w:spacing w:val="-7"/>
        </w:rPr>
        <w:t> </w:t>
      </w:r>
      <w:r>
        <w:rPr/>
        <w:t>derogan</w:t>
      </w:r>
      <w:r>
        <w:rPr>
          <w:spacing w:val="-7"/>
        </w:rPr>
        <w:t> </w:t>
      </w:r>
      <w:r>
        <w:rPr/>
        <w:t>todas</w:t>
      </w:r>
      <w:r>
        <w:rPr>
          <w:spacing w:val="-7"/>
        </w:rPr>
        <w:t> </w:t>
      </w:r>
      <w:r>
        <w:rPr/>
        <w:t>las</w:t>
      </w:r>
      <w:r>
        <w:rPr>
          <w:spacing w:val="-4"/>
        </w:rPr>
        <w:t> </w:t>
      </w:r>
      <w:r>
        <w:rPr/>
        <w:t>disposiciones</w:t>
      </w:r>
      <w:r>
        <w:rPr>
          <w:spacing w:val="-7"/>
        </w:rPr>
        <w:t> </w:t>
      </w:r>
      <w:r>
        <w:rPr/>
        <w:t>que</w:t>
      </w:r>
      <w:r>
        <w:rPr>
          <w:spacing w:val="-7"/>
        </w:rPr>
        <w:t> </w:t>
      </w:r>
      <w:r>
        <w:rPr/>
        <w:t>se</w:t>
      </w:r>
      <w:r>
        <w:rPr>
          <w:spacing w:val="-7"/>
        </w:rPr>
        <w:t> </w:t>
      </w:r>
      <w:r>
        <w:rPr/>
        <w:t>opongan</w:t>
      </w:r>
      <w:r>
        <w:rPr>
          <w:spacing w:val="-8"/>
        </w:rPr>
        <w:t> </w:t>
      </w:r>
      <w:r>
        <w:rPr/>
        <w:t>al</w:t>
      </w:r>
      <w:r>
        <w:rPr>
          <w:spacing w:val="-8"/>
        </w:rPr>
        <w:t> </w:t>
      </w:r>
      <w:r>
        <w:rPr/>
        <w:t>presente</w:t>
      </w:r>
      <w:r>
        <w:rPr>
          <w:spacing w:val="-6"/>
        </w:rPr>
        <w:t> </w:t>
      </w:r>
      <w:r>
        <w:rPr>
          <w:spacing w:val="-2"/>
        </w:rPr>
        <w:t>decreto.</w:t>
      </w:r>
    </w:p>
    <w:p>
      <w:pPr>
        <w:pStyle w:val="BodyText"/>
        <w:spacing w:before="229"/>
        <w:ind w:left="0"/>
      </w:pPr>
    </w:p>
    <w:p>
      <w:pPr>
        <w:spacing w:before="0"/>
        <w:ind w:left="4174" w:right="2626" w:hanging="668"/>
        <w:jc w:val="left"/>
        <w:rPr>
          <w:rFonts w:ascii="Arial"/>
          <w:i/>
          <w:sz w:val="20"/>
        </w:rPr>
      </w:pPr>
      <w:r>
        <w:rPr>
          <w:rFonts w:ascii="Arial"/>
          <w:i/>
          <w:sz w:val="20"/>
        </w:rPr>
        <w:t>P.O.</w:t>
      </w:r>
      <w:r>
        <w:rPr>
          <w:rFonts w:ascii="Arial"/>
          <w:i/>
          <w:spacing w:val="-9"/>
          <w:sz w:val="20"/>
        </w:rPr>
        <w:t> </w:t>
      </w:r>
      <w:r>
        <w:rPr>
          <w:rFonts w:ascii="Arial"/>
          <w:i/>
          <w:sz w:val="20"/>
        </w:rPr>
        <w:t>31</w:t>
      </w:r>
      <w:r>
        <w:rPr>
          <w:rFonts w:ascii="Arial"/>
          <w:i/>
          <w:spacing w:val="-9"/>
          <w:sz w:val="20"/>
        </w:rPr>
        <w:t> </w:t>
      </w:r>
      <w:r>
        <w:rPr>
          <w:rFonts w:ascii="Arial"/>
          <w:i/>
          <w:sz w:val="20"/>
        </w:rPr>
        <w:t>DE</w:t>
      </w:r>
      <w:r>
        <w:rPr>
          <w:rFonts w:ascii="Arial"/>
          <w:i/>
          <w:spacing w:val="-9"/>
          <w:sz w:val="20"/>
        </w:rPr>
        <w:t> </w:t>
      </w:r>
      <w:r>
        <w:rPr>
          <w:rFonts w:ascii="Arial"/>
          <w:i/>
          <w:sz w:val="20"/>
        </w:rPr>
        <w:t>DICIEMBRE</w:t>
      </w:r>
      <w:r>
        <w:rPr>
          <w:rFonts w:ascii="Arial"/>
          <w:i/>
          <w:spacing w:val="-9"/>
          <w:sz w:val="20"/>
        </w:rPr>
        <w:t> </w:t>
      </w:r>
      <w:r>
        <w:rPr>
          <w:rFonts w:ascii="Arial"/>
          <w:i/>
          <w:sz w:val="20"/>
        </w:rPr>
        <w:t>DE</w:t>
      </w:r>
      <w:r>
        <w:rPr>
          <w:rFonts w:ascii="Arial"/>
          <w:i/>
          <w:spacing w:val="-9"/>
          <w:sz w:val="20"/>
        </w:rPr>
        <w:t> </w:t>
      </w:r>
      <w:r>
        <w:rPr>
          <w:rFonts w:ascii="Arial"/>
          <w:i/>
          <w:sz w:val="20"/>
        </w:rPr>
        <w:t>2021. ALCANCE TRECE.</w:t>
      </w:r>
    </w:p>
    <w:p>
      <w:pPr>
        <w:pStyle w:val="BodyText"/>
        <w:spacing w:before="1"/>
        <w:ind w:left="0"/>
        <w:rPr>
          <w:rFonts w:ascii="Arial"/>
          <w:i/>
        </w:rPr>
      </w:pPr>
    </w:p>
    <w:p>
      <w:pPr>
        <w:pStyle w:val="BodyText"/>
        <w:ind w:right="343"/>
        <w:jc w:val="both"/>
      </w:pPr>
      <w:r>
        <w:rPr/>
        <w:t>PRIMERO. El presente Decreto entrará en vigor el 01 de enero del 2022, previa su publicación en el Periódico Oficial del Estado.</w:t>
      </w:r>
    </w:p>
    <w:p>
      <w:pPr>
        <w:pStyle w:val="BodyText"/>
        <w:spacing w:before="229"/>
        <w:jc w:val="both"/>
      </w:pPr>
      <w:r>
        <w:rPr/>
        <w:t>SEGUNDO.</w:t>
      </w:r>
      <w:r>
        <w:rPr>
          <w:spacing w:val="-8"/>
        </w:rPr>
        <w:t> </w:t>
      </w:r>
      <w:r>
        <w:rPr/>
        <w:t>Se</w:t>
      </w:r>
      <w:r>
        <w:rPr>
          <w:spacing w:val="-7"/>
        </w:rPr>
        <w:t> </w:t>
      </w:r>
      <w:r>
        <w:rPr/>
        <w:t>derogan</w:t>
      </w:r>
      <w:r>
        <w:rPr>
          <w:spacing w:val="-7"/>
        </w:rPr>
        <w:t> </w:t>
      </w:r>
      <w:r>
        <w:rPr/>
        <w:t>todas</w:t>
      </w:r>
      <w:r>
        <w:rPr>
          <w:spacing w:val="-6"/>
        </w:rPr>
        <w:t> </w:t>
      </w:r>
      <w:r>
        <w:rPr/>
        <w:t>las</w:t>
      </w:r>
      <w:r>
        <w:rPr>
          <w:spacing w:val="-5"/>
        </w:rPr>
        <w:t> </w:t>
      </w:r>
      <w:r>
        <w:rPr/>
        <w:t>disposiciones</w:t>
      </w:r>
      <w:r>
        <w:rPr>
          <w:spacing w:val="-6"/>
        </w:rPr>
        <w:t> </w:t>
      </w:r>
      <w:r>
        <w:rPr/>
        <w:t>que</w:t>
      </w:r>
      <w:r>
        <w:rPr>
          <w:spacing w:val="-7"/>
        </w:rPr>
        <w:t> </w:t>
      </w:r>
      <w:r>
        <w:rPr/>
        <w:t>se</w:t>
      </w:r>
      <w:r>
        <w:rPr>
          <w:spacing w:val="-8"/>
        </w:rPr>
        <w:t> </w:t>
      </w:r>
      <w:r>
        <w:rPr/>
        <w:t>opongan</w:t>
      </w:r>
      <w:r>
        <w:rPr>
          <w:spacing w:val="-8"/>
        </w:rPr>
        <w:t> </w:t>
      </w:r>
      <w:r>
        <w:rPr/>
        <w:t>al</w:t>
      </w:r>
      <w:r>
        <w:rPr>
          <w:spacing w:val="-8"/>
        </w:rPr>
        <w:t> </w:t>
      </w:r>
      <w:r>
        <w:rPr/>
        <w:t>presente </w:t>
      </w:r>
      <w:r>
        <w:rPr>
          <w:spacing w:val="-2"/>
        </w:rPr>
        <w:t>decreto.</w:t>
      </w:r>
    </w:p>
    <w:p>
      <w:pPr>
        <w:pStyle w:val="BodyText"/>
        <w:spacing w:before="1"/>
        <w:ind w:left="0"/>
      </w:pPr>
    </w:p>
    <w:p>
      <w:pPr>
        <w:pStyle w:val="BodyText"/>
        <w:ind w:right="341"/>
        <w:jc w:val="both"/>
      </w:pPr>
      <w:r>
        <w:rPr/>
        <w:t>TERCERO. Para efectos del aviso</w:t>
      </w:r>
      <w:r>
        <w:rPr>
          <w:spacing w:val="-1"/>
        </w:rPr>
        <w:t> </w:t>
      </w:r>
      <w:r>
        <w:rPr/>
        <w:t>a que</w:t>
      </w:r>
      <w:r>
        <w:rPr>
          <w:spacing w:val="-2"/>
        </w:rPr>
        <w:t> </w:t>
      </w:r>
      <w:r>
        <w:rPr/>
        <w:t>se refiere el penúltimo y último párrafos del</w:t>
      </w:r>
      <w:r>
        <w:rPr>
          <w:spacing w:val="-2"/>
        </w:rPr>
        <w:t> </w:t>
      </w:r>
      <w:r>
        <w:rPr/>
        <w:t>artículo 26 de la</w:t>
      </w:r>
      <w:r>
        <w:rPr>
          <w:spacing w:val="-1"/>
        </w:rPr>
        <w:t> </w:t>
      </w:r>
      <w:r>
        <w:rPr/>
        <w:t>Ley de Hacienda del Estado de Hidalgo, las personas físicas o morales que con anterioridad a la fecha de entrada en vigor del presente Decreto hayan subcontratado servicios especializados o la ejecución de obras especializadas, deberán presentar el aviso de los contratos o las modificaciones que se realicen a los mismos dentro de los treinta días siguientes a la entrada en vigor del presente Decreto.</w:t>
      </w:r>
    </w:p>
    <w:p>
      <w:pPr>
        <w:pStyle w:val="BodyText"/>
        <w:ind w:left="0"/>
      </w:pPr>
    </w:p>
    <w:p>
      <w:pPr>
        <w:pStyle w:val="BodyText"/>
        <w:ind w:right="346"/>
        <w:jc w:val="both"/>
      </w:pPr>
      <w:r>
        <w:rPr/>
        <w:t>CUARTO. Lo dispuesto en el artículo 27 QUATER entrará en vigor a partir del 02 de enero del 2023 para personas morales, y para las personas físicas el 03 de julio del mismo año.</w:t>
      </w:r>
    </w:p>
    <w:p>
      <w:pPr>
        <w:pStyle w:val="BodyText"/>
        <w:spacing w:before="229"/>
        <w:ind w:left="0"/>
      </w:pPr>
    </w:p>
    <w:p>
      <w:pPr>
        <w:spacing w:before="1"/>
        <w:ind w:left="4167" w:right="2626" w:hanging="660"/>
        <w:jc w:val="left"/>
        <w:rPr>
          <w:rFonts w:ascii="Arial"/>
          <w:i/>
          <w:sz w:val="20"/>
        </w:rPr>
      </w:pPr>
      <w:r>
        <w:rPr>
          <w:rFonts w:ascii="Arial"/>
          <w:i/>
          <w:sz w:val="20"/>
        </w:rPr>
        <w:t>P.O.</w:t>
      </w:r>
      <w:r>
        <w:rPr>
          <w:rFonts w:ascii="Arial"/>
          <w:i/>
          <w:spacing w:val="-9"/>
          <w:sz w:val="20"/>
        </w:rPr>
        <w:t> </w:t>
      </w:r>
      <w:r>
        <w:rPr>
          <w:rFonts w:ascii="Arial"/>
          <w:i/>
          <w:sz w:val="20"/>
        </w:rPr>
        <w:t>31</w:t>
      </w:r>
      <w:r>
        <w:rPr>
          <w:rFonts w:ascii="Arial"/>
          <w:i/>
          <w:spacing w:val="-9"/>
          <w:sz w:val="20"/>
        </w:rPr>
        <w:t> </w:t>
      </w:r>
      <w:r>
        <w:rPr>
          <w:rFonts w:ascii="Arial"/>
          <w:i/>
          <w:sz w:val="20"/>
        </w:rPr>
        <w:t>DE</w:t>
      </w:r>
      <w:r>
        <w:rPr>
          <w:rFonts w:ascii="Arial"/>
          <w:i/>
          <w:spacing w:val="-9"/>
          <w:sz w:val="20"/>
        </w:rPr>
        <w:t> </w:t>
      </w:r>
      <w:r>
        <w:rPr>
          <w:rFonts w:ascii="Arial"/>
          <w:i/>
          <w:sz w:val="20"/>
        </w:rPr>
        <w:t>DICIEMBRE</w:t>
      </w:r>
      <w:r>
        <w:rPr>
          <w:rFonts w:ascii="Arial"/>
          <w:i/>
          <w:spacing w:val="-9"/>
          <w:sz w:val="20"/>
        </w:rPr>
        <w:t> </w:t>
      </w:r>
      <w:r>
        <w:rPr>
          <w:rFonts w:ascii="Arial"/>
          <w:i/>
          <w:sz w:val="20"/>
        </w:rPr>
        <w:t>DE</w:t>
      </w:r>
      <w:r>
        <w:rPr>
          <w:rFonts w:ascii="Arial"/>
          <w:i/>
          <w:spacing w:val="-9"/>
          <w:sz w:val="20"/>
        </w:rPr>
        <w:t> </w:t>
      </w:r>
      <w:r>
        <w:rPr>
          <w:rFonts w:ascii="Arial"/>
          <w:i/>
          <w:sz w:val="20"/>
        </w:rPr>
        <w:t>2022</w:t>
      </w:r>
      <w:r>
        <w:rPr>
          <w:rFonts w:ascii="Arial"/>
          <w:i/>
          <w:sz w:val="20"/>
        </w:rPr>
        <w:t>.</w:t>
      </w:r>
      <w:r>
        <w:rPr>
          <w:rFonts w:ascii="Arial"/>
          <w:i/>
          <w:sz w:val="20"/>
        </w:rPr>
        <w:t> ALCANCE NUEVE.</w:t>
      </w:r>
    </w:p>
    <w:p>
      <w:pPr>
        <w:pStyle w:val="BodyText"/>
        <w:spacing w:before="1"/>
        <w:ind w:left="0"/>
        <w:rPr>
          <w:rFonts w:ascii="Arial"/>
          <w:i/>
        </w:rPr>
      </w:pPr>
    </w:p>
    <w:p>
      <w:pPr>
        <w:pStyle w:val="BodyText"/>
        <w:ind w:right="340"/>
        <w:jc w:val="both"/>
      </w:pPr>
      <w:r>
        <w:rPr/>
        <w:t>PRIMERO. El presente Decreto entrará en vigor el 01 de enero del 2023, previa su publicación en el Periódico Oficial del Estado.</w:t>
      </w:r>
    </w:p>
    <w:p>
      <w:pPr>
        <w:pStyle w:val="BodyText"/>
        <w:spacing w:before="229"/>
        <w:jc w:val="both"/>
      </w:pPr>
      <w:r>
        <w:rPr/>
        <w:t>SEGUNDO.</w:t>
      </w:r>
      <w:r>
        <w:rPr>
          <w:spacing w:val="-8"/>
        </w:rPr>
        <w:t> </w:t>
      </w:r>
      <w:r>
        <w:rPr/>
        <w:t>Se</w:t>
      </w:r>
      <w:r>
        <w:rPr>
          <w:spacing w:val="-7"/>
        </w:rPr>
        <w:t> </w:t>
      </w:r>
      <w:r>
        <w:rPr/>
        <w:t>derogan</w:t>
      </w:r>
      <w:r>
        <w:rPr>
          <w:spacing w:val="-7"/>
        </w:rPr>
        <w:t> </w:t>
      </w:r>
      <w:r>
        <w:rPr/>
        <w:t>todas</w:t>
      </w:r>
      <w:r>
        <w:rPr>
          <w:spacing w:val="-7"/>
        </w:rPr>
        <w:t> </w:t>
      </w:r>
      <w:r>
        <w:rPr/>
        <w:t>las</w:t>
      </w:r>
      <w:r>
        <w:rPr>
          <w:spacing w:val="-4"/>
        </w:rPr>
        <w:t> </w:t>
      </w:r>
      <w:r>
        <w:rPr/>
        <w:t>disposiciones</w:t>
      </w:r>
      <w:r>
        <w:rPr>
          <w:spacing w:val="-7"/>
        </w:rPr>
        <w:t> </w:t>
      </w:r>
      <w:r>
        <w:rPr/>
        <w:t>que</w:t>
      </w:r>
      <w:r>
        <w:rPr>
          <w:spacing w:val="-7"/>
        </w:rPr>
        <w:t> </w:t>
      </w:r>
      <w:r>
        <w:rPr/>
        <w:t>se</w:t>
      </w:r>
      <w:r>
        <w:rPr>
          <w:spacing w:val="-7"/>
        </w:rPr>
        <w:t> </w:t>
      </w:r>
      <w:r>
        <w:rPr/>
        <w:t>opongan</w:t>
      </w:r>
      <w:r>
        <w:rPr>
          <w:spacing w:val="-8"/>
        </w:rPr>
        <w:t> </w:t>
      </w:r>
      <w:r>
        <w:rPr/>
        <w:t>al</w:t>
      </w:r>
      <w:r>
        <w:rPr>
          <w:spacing w:val="-8"/>
        </w:rPr>
        <w:t> </w:t>
      </w:r>
      <w:r>
        <w:rPr/>
        <w:t>presente</w:t>
      </w:r>
      <w:r>
        <w:rPr>
          <w:spacing w:val="-6"/>
        </w:rPr>
        <w:t> </w:t>
      </w:r>
      <w:r>
        <w:rPr>
          <w:spacing w:val="-2"/>
        </w:rPr>
        <w:t>decreto.</w:t>
      </w:r>
    </w:p>
    <w:p>
      <w:pPr>
        <w:pStyle w:val="BodyText"/>
        <w:ind w:left="0"/>
      </w:pPr>
    </w:p>
    <w:p>
      <w:pPr>
        <w:pStyle w:val="BodyText"/>
        <w:spacing w:before="1"/>
        <w:ind w:left="0"/>
      </w:pPr>
    </w:p>
    <w:p>
      <w:pPr>
        <w:spacing w:before="0"/>
        <w:ind w:left="4212" w:right="2626" w:hanging="706"/>
        <w:jc w:val="left"/>
        <w:rPr>
          <w:rFonts w:ascii="Arial"/>
          <w:i/>
          <w:sz w:val="20"/>
        </w:rPr>
      </w:pPr>
      <w:r>
        <w:rPr>
          <w:rFonts w:ascii="Arial"/>
          <w:i/>
          <w:sz w:val="20"/>
        </w:rPr>
        <w:t>P.O.</w:t>
      </w:r>
      <w:r>
        <w:rPr>
          <w:rFonts w:ascii="Arial"/>
          <w:i/>
          <w:spacing w:val="-9"/>
          <w:sz w:val="20"/>
        </w:rPr>
        <w:t> </w:t>
      </w:r>
      <w:r>
        <w:rPr>
          <w:rFonts w:ascii="Arial"/>
          <w:i/>
          <w:sz w:val="20"/>
        </w:rPr>
        <w:t>29</w:t>
      </w:r>
      <w:r>
        <w:rPr>
          <w:rFonts w:ascii="Arial"/>
          <w:i/>
          <w:spacing w:val="-9"/>
          <w:sz w:val="20"/>
        </w:rPr>
        <w:t> </w:t>
      </w:r>
      <w:r>
        <w:rPr>
          <w:rFonts w:ascii="Arial"/>
          <w:i/>
          <w:sz w:val="20"/>
        </w:rPr>
        <w:t>DE</w:t>
      </w:r>
      <w:r>
        <w:rPr>
          <w:rFonts w:ascii="Arial"/>
          <w:i/>
          <w:spacing w:val="-9"/>
          <w:sz w:val="20"/>
        </w:rPr>
        <w:t> </w:t>
      </w:r>
      <w:r>
        <w:rPr>
          <w:rFonts w:ascii="Arial"/>
          <w:i/>
          <w:sz w:val="20"/>
        </w:rPr>
        <w:t>DICIEMBRE</w:t>
      </w:r>
      <w:r>
        <w:rPr>
          <w:rFonts w:ascii="Arial"/>
          <w:i/>
          <w:spacing w:val="-9"/>
          <w:sz w:val="20"/>
        </w:rPr>
        <w:t> </w:t>
      </w:r>
      <w:r>
        <w:rPr>
          <w:rFonts w:ascii="Arial"/>
          <w:i/>
          <w:sz w:val="20"/>
        </w:rPr>
        <w:t>DE</w:t>
      </w:r>
      <w:r>
        <w:rPr>
          <w:rFonts w:ascii="Arial"/>
          <w:i/>
          <w:spacing w:val="-9"/>
          <w:sz w:val="20"/>
        </w:rPr>
        <w:t> </w:t>
      </w:r>
      <w:r>
        <w:rPr>
          <w:rFonts w:ascii="Arial"/>
          <w:i/>
          <w:sz w:val="20"/>
        </w:rPr>
        <w:t>2023</w:t>
      </w:r>
      <w:r>
        <w:rPr>
          <w:rFonts w:ascii="Arial"/>
          <w:i/>
          <w:sz w:val="20"/>
        </w:rPr>
        <w:t>.</w:t>
      </w:r>
      <w:r>
        <w:rPr>
          <w:rFonts w:ascii="Arial"/>
          <w:i/>
          <w:sz w:val="20"/>
        </w:rPr>
        <w:t> ALCANCE OCHO.</w:t>
      </w:r>
    </w:p>
    <w:p>
      <w:pPr>
        <w:pStyle w:val="BodyText"/>
        <w:spacing w:before="229"/>
        <w:ind w:right="340"/>
        <w:jc w:val="both"/>
      </w:pPr>
      <w:r>
        <w:rPr/>
        <w:t>PRIMERO. El presente Decreto entrará en vigor el 01 de enero del 2024, previa su publicación en el Periódico Oficial del Estado.</w:t>
      </w:r>
    </w:p>
    <w:p>
      <w:pPr>
        <w:pStyle w:val="BodyText"/>
        <w:spacing w:before="1"/>
        <w:ind w:left="0"/>
      </w:pPr>
    </w:p>
    <w:p>
      <w:pPr>
        <w:pStyle w:val="BodyText"/>
        <w:spacing w:before="1"/>
        <w:jc w:val="both"/>
      </w:pPr>
      <w:r>
        <w:rPr/>
        <w:t>SEGUNDO.</w:t>
      </w:r>
      <w:r>
        <w:rPr>
          <w:spacing w:val="-8"/>
        </w:rPr>
        <w:t> </w:t>
      </w:r>
      <w:r>
        <w:rPr/>
        <w:t>Se</w:t>
      </w:r>
      <w:r>
        <w:rPr>
          <w:spacing w:val="-7"/>
        </w:rPr>
        <w:t> </w:t>
      </w:r>
      <w:r>
        <w:rPr/>
        <w:t>derogan</w:t>
      </w:r>
      <w:r>
        <w:rPr>
          <w:spacing w:val="-7"/>
        </w:rPr>
        <w:t> </w:t>
      </w:r>
      <w:r>
        <w:rPr/>
        <w:t>todas</w:t>
      </w:r>
      <w:r>
        <w:rPr>
          <w:spacing w:val="-7"/>
        </w:rPr>
        <w:t> </w:t>
      </w:r>
      <w:r>
        <w:rPr/>
        <w:t>las</w:t>
      </w:r>
      <w:r>
        <w:rPr>
          <w:spacing w:val="-4"/>
        </w:rPr>
        <w:t> </w:t>
      </w:r>
      <w:r>
        <w:rPr/>
        <w:t>disposiciones</w:t>
      </w:r>
      <w:r>
        <w:rPr>
          <w:spacing w:val="-7"/>
        </w:rPr>
        <w:t> </w:t>
      </w:r>
      <w:r>
        <w:rPr/>
        <w:t>que</w:t>
      </w:r>
      <w:r>
        <w:rPr>
          <w:spacing w:val="-7"/>
        </w:rPr>
        <w:t> </w:t>
      </w:r>
      <w:r>
        <w:rPr/>
        <w:t>se</w:t>
      </w:r>
      <w:r>
        <w:rPr>
          <w:spacing w:val="-7"/>
        </w:rPr>
        <w:t> </w:t>
      </w:r>
      <w:r>
        <w:rPr/>
        <w:t>opongan</w:t>
      </w:r>
      <w:r>
        <w:rPr>
          <w:spacing w:val="-8"/>
        </w:rPr>
        <w:t> </w:t>
      </w:r>
      <w:r>
        <w:rPr/>
        <w:t>al</w:t>
      </w:r>
      <w:r>
        <w:rPr>
          <w:spacing w:val="-8"/>
        </w:rPr>
        <w:t> </w:t>
      </w:r>
      <w:r>
        <w:rPr/>
        <w:t>presente</w:t>
      </w:r>
      <w:r>
        <w:rPr>
          <w:spacing w:val="-6"/>
        </w:rPr>
        <w:t> </w:t>
      </w:r>
      <w:r>
        <w:rPr>
          <w:spacing w:val="-2"/>
        </w:rPr>
        <w:t>decreto.</w:t>
      </w:r>
    </w:p>
    <w:p>
      <w:pPr>
        <w:pStyle w:val="BodyText"/>
        <w:spacing w:after="0"/>
        <w:jc w:val="both"/>
        <w:sectPr>
          <w:pgSz w:w="12240" w:h="15840"/>
          <w:pgMar w:header="15" w:footer="925" w:top="1740" w:bottom="1120" w:left="1080" w:right="1080"/>
        </w:sectPr>
      </w:pPr>
    </w:p>
    <w:p>
      <w:pPr>
        <w:spacing w:before="83"/>
        <w:ind w:left="4272" w:right="2626" w:hanging="773"/>
        <w:jc w:val="left"/>
        <w:rPr>
          <w:rFonts w:ascii="Arial"/>
          <w:b/>
          <w:i/>
          <w:sz w:val="20"/>
        </w:rPr>
      </w:pPr>
      <w:r>
        <w:rPr>
          <w:rFonts w:ascii="Arial"/>
          <w:b/>
          <w:i/>
          <w:sz w:val="20"/>
        </w:rPr>
        <w:t>P.O.</w:t>
      </w:r>
      <w:r>
        <w:rPr>
          <w:rFonts w:ascii="Arial"/>
          <w:b/>
          <w:i/>
          <w:spacing w:val="-8"/>
          <w:sz w:val="20"/>
        </w:rPr>
        <w:t> </w:t>
      </w:r>
      <w:r>
        <w:rPr>
          <w:rFonts w:ascii="Arial"/>
          <w:b/>
          <w:i/>
          <w:sz w:val="20"/>
        </w:rPr>
        <w:t>31</w:t>
      </w:r>
      <w:r>
        <w:rPr>
          <w:rFonts w:ascii="Arial"/>
          <w:b/>
          <w:i/>
          <w:spacing w:val="-8"/>
          <w:sz w:val="20"/>
        </w:rPr>
        <w:t> </w:t>
      </w:r>
      <w:r>
        <w:rPr>
          <w:rFonts w:ascii="Arial"/>
          <w:b/>
          <w:i/>
          <w:sz w:val="20"/>
        </w:rPr>
        <w:t>DE</w:t>
      </w:r>
      <w:r>
        <w:rPr>
          <w:rFonts w:ascii="Arial"/>
          <w:b/>
          <w:i/>
          <w:spacing w:val="-8"/>
          <w:sz w:val="20"/>
        </w:rPr>
        <w:t> </w:t>
      </w:r>
      <w:r>
        <w:rPr>
          <w:rFonts w:ascii="Arial"/>
          <w:b/>
          <w:i/>
          <w:sz w:val="20"/>
        </w:rPr>
        <w:t>DICIEMBRE</w:t>
      </w:r>
      <w:r>
        <w:rPr>
          <w:rFonts w:ascii="Arial"/>
          <w:b/>
          <w:i/>
          <w:spacing w:val="-7"/>
          <w:sz w:val="20"/>
        </w:rPr>
        <w:t> </w:t>
      </w:r>
      <w:r>
        <w:rPr>
          <w:rFonts w:ascii="Arial"/>
          <w:b/>
          <w:i/>
          <w:sz w:val="20"/>
        </w:rPr>
        <w:t>DE</w:t>
      </w:r>
      <w:r>
        <w:rPr>
          <w:rFonts w:ascii="Arial"/>
          <w:b/>
          <w:i/>
          <w:spacing w:val="-8"/>
          <w:sz w:val="20"/>
        </w:rPr>
        <w:t> </w:t>
      </w:r>
      <w:r>
        <w:rPr>
          <w:rFonts w:ascii="Arial"/>
          <w:b/>
          <w:i/>
          <w:sz w:val="20"/>
        </w:rPr>
        <w:t>2024. ALCANCE UNO.</w:t>
      </w:r>
    </w:p>
    <w:p>
      <w:pPr>
        <w:spacing w:before="229"/>
        <w:ind w:left="338" w:right="0" w:firstLine="0"/>
        <w:jc w:val="left"/>
        <w:rPr>
          <w:rFonts w:ascii="Arial" w:hAnsi="Arial"/>
          <w:b/>
          <w:sz w:val="20"/>
        </w:rPr>
      </w:pPr>
      <w:r>
        <w:rPr>
          <w:rFonts w:ascii="Arial" w:hAnsi="Arial"/>
          <w:b/>
          <w:sz w:val="20"/>
        </w:rPr>
        <w:t>PRIMERO.</w:t>
      </w:r>
      <w:r>
        <w:rPr>
          <w:rFonts w:ascii="Arial" w:hAnsi="Arial"/>
          <w:b/>
          <w:spacing w:val="-2"/>
          <w:sz w:val="20"/>
        </w:rPr>
        <w:t> </w:t>
      </w:r>
      <w:r>
        <w:rPr>
          <w:rFonts w:ascii="Arial" w:hAnsi="Arial"/>
          <w:b/>
          <w:sz w:val="20"/>
        </w:rPr>
        <w:t>El</w:t>
      </w:r>
      <w:r>
        <w:rPr>
          <w:rFonts w:ascii="Arial" w:hAnsi="Arial"/>
          <w:b/>
          <w:spacing w:val="-2"/>
          <w:sz w:val="20"/>
        </w:rPr>
        <w:t> </w:t>
      </w:r>
      <w:r>
        <w:rPr>
          <w:rFonts w:ascii="Arial" w:hAnsi="Arial"/>
          <w:b/>
          <w:sz w:val="20"/>
        </w:rPr>
        <w:t>presente</w:t>
      </w:r>
      <w:r>
        <w:rPr>
          <w:rFonts w:ascii="Arial" w:hAnsi="Arial"/>
          <w:b/>
          <w:spacing w:val="-2"/>
          <w:sz w:val="20"/>
        </w:rPr>
        <w:t> </w:t>
      </w:r>
      <w:r>
        <w:rPr>
          <w:rFonts w:ascii="Arial" w:hAnsi="Arial"/>
          <w:b/>
          <w:sz w:val="20"/>
        </w:rPr>
        <w:t>Decreto</w:t>
      </w:r>
      <w:r>
        <w:rPr>
          <w:rFonts w:ascii="Arial" w:hAnsi="Arial"/>
          <w:b/>
          <w:spacing w:val="-1"/>
          <w:sz w:val="20"/>
        </w:rPr>
        <w:t> </w:t>
      </w:r>
      <w:r>
        <w:rPr>
          <w:rFonts w:ascii="Arial" w:hAnsi="Arial"/>
          <w:b/>
          <w:sz w:val="20"/>
        </w:rPr>
        <w:t>entrará</w:t>
      </w:r>
      <w:r>
        <w:rPr>
          <w:rFonts w:ascii="Arial" w:hAnsi="Arial"/>
          <w:b/>
          <w:spacing w:val="-2"/>
          <w:sz w:val="20"/>
        </w:rPr>
        <w:t> </w:t>
      </w:r>
      <w:r>
        <w:rPr>
          <w:rFonts w:ascii="Arial" w:hAnsi="Arial"/>
          <w:b/>
          <w:sz w:val="20"/>
        </w:rPr>
        <w:t>en</w:t>
      </w:r>
      <w:r>
        <w:rPr>
          <w:rFonts w:ascii="Arial" w:hAnsi="Arial"/>
          <w:b/>
          <w:spacing w:val="-4"/>
          <w:sz w:val="20"/>
        </w:rPr>
        <w:t> </w:t>
      </w:r>
      <w:r>
        <w:rPr>
          <w:rFonts w:ascii="Arial" w:hAnsi="Arial"/>
          <w:b/>
          <w:sz w:val="20"/>
        </w:rPr>
        <w:t>vigor</w:t>
      </w:r>
      <w:r>
        <w:rPr>
          <w:rFonts w:ascii="Arial" w:hAnsi="Arial"/>
          <w:b/>
          <w:spacing w:val="-4"/>
          <w:sz w:val="20"/>
        </w:rPr>
        <w:t> </w:t>
      </w:r>
      <w:r>
        <w:rPr>
          <w:rFonts w:ascii="Arial" w:hAnsi="Arial"/>
          <w:b/>
          <w:sz w:val="20"/>
        </w:rPr>
        <w:t>el</w:t>
      </w:r>
      <w:r>
        <w:rPr>
          <w:rFonts w:ascii="Arial" w:hAnsi="Arial"/>
          <w:b/>
          <w:spacing w:val="-4"/>
          <w:sz w:val="20"/>
        </w:rPr>
        <w:t> </w:t>
      </w:r>
      <w:r>
        <w:rPr>
          <w:rFonts w:ascii="Arial" w:hAnsi="Arial"/>
          <w:b/>
          <w:sz w:val="20"/>
        </w:rPr>
        <w:t>01</w:t>
      </w:r>
      <w:r>
        <w:rPr>
          <w:rFonts w:ascii="Arial" w:hAnsi="Arial"/>
          <w:b/>
          <w:spacing w:val="-4"/>
          <w:sz w:val="20"/>
        </w:rPr>
        <w:t> </w:t>
      </w:r>
      <w:r>
        <w:rPr>
          <w:rFonts w:ascii="Arial" w:hAnsi="Arial"/>
          <w:b/>
          <w:sz w:val="20"/>
        </w:rPr>
        <w:t>de</w:t>
      </w:r>
      <w:r>
        <w:rPr>
          <w:rFonts w:ascii="Arial" w:hAnsi="Arial"/>
          <w:b/>
          <w:spacing w:val="-2"/>
          <w:sz w:val="20"/>
        </w:rPr>
        <w:t> </w:t>
      </w:r>
      <w:r>
        <w:rPr>
          <w:rFonts w:ascii="Arial" w:hAnsi="Arial"/>
          <w:b/>
          <w:sz w:val="20"/>
        </w:rPr>
        <w:t>enero</w:t>
      </w:r>
      <w:r>
        <w:rPr>
          <w:rFonts w:ascii="Arial" w:hAnsi="Arial"/>
          <w:b/>
          <w:spacing w:val="-3"/>
          <w:sz w:val="20"/>
        </w:rPr>
        <w:t> </w:t>
      </w:r>
      <w:r>
        <w:rPr>
          <w:rFonts w:ascii="Arial" w:hAnsi="Arial"/>
          <w:b/>
          <w:sz w:val="20"/>
        </w:rPr>
        <w:t>del</w:t>
      </w:r>
      <w:r>
        <w:rPr>
          <w:rFonts w:ascii="Arial" w:hAnsi="Arial"/>
          <w:b/>
          <w:spacing w:val="-1"/>
          <w:sz w:val="20"/>
        </w:rPr>
        <w:t> </w:t>
      </w:r>
      <w:r>
        <w:rPr>
          <w:rFonts w:ascii="Arial" w:hAnsi="Arial"/>
          <w:b/>
          <w:sz w:val="20"/>
        </w:rPr>
        <w:t>2025,</w:t>
      </w:r>
      <w:r>
        <w:rPr>
          <w:rFonts w:ascii="Arial" w:hAnsi="Arial"/>
          <w:b/>
          <w:spacing w:val="-2"/>
          <w:sz w:val="20"/>
        </w:rPr>
        <w:t> </w:t>
      </w:r>
      <w:r>
        <w:rPr>
          <w:rFonts w:ascii="Arial" w:hAnsi="Arial"/>
          <w:b/>
          <w:sz w:val="20"/>
        </w:rPr>
        <w:t>previa</w:t>
      </w:r>
      <w:r>
        <w:rPr>
          <w:rFonts w:ascii="Arial" w:hAnsi="Arial"/>
          <w:b/>
          <w:spacing w:val="-4"/>
          <w:sz w:val="20"/>
        </w:rPr>
        <w:t> </w:t>
      </w:r>
      <w:r>
        <w:rPr>
          <w:rFonts w:ascii="Arial" w:hAnsi="Arial"/>
          <w:b/>
          <w:sz w:val="20"/>
        </w:rPr>
        <w:t>su</w:t>
      </w:r>
      <w:r>
        <w:rPr>
          <w:rFonts w:ascii="Arial" w:hAnsi="Arial"/>
          <w:b/>
          <w:spacing w:val="-3"/>
          <w:sz w:val="20"/>
        </w:rPr>
        <w:t> </w:t>
      </w:r>
      <w:r>
        <w:rPr>
          <w:rFonts w:ascii="Arial" w:hAnsi="Arial"/>
          <w:b/>
          <w:sz w:val="20"/>
        </w:rPr>
        <w:t>publicación</w:t>
      </w:r>
      <w:r>
        <w:rPr>
          <w:rFonts w:ascii="Arial" w:hAnsi="Arial"/>
          <w:b/>
          <w:spacing w:val="-3"/>
          <w:sz w:val="20"/>
        </w:rPr>
        <w:t> </w:t>
      </w:r>
      <w:r>
        <w:rPr>
          <w:rFonts w:ascii="Arial" w:hAnsi="Arial"/>
          <w:b/>
          <w:sz w:val="20"/>
        </w:rPr>
        <w:t>en</w:t>
      </w:r>
      <w:r>
        <w:rPr>
          <w:rFonts w:ascii="Arial" w:hAnsi="Arial"/>
          <w:b/>
          <w:spacing w:val="-1"/>
          <w:sz w:val="20"/>
        </w:rPr>
        <w:t> </w:t>
      </w:r>
      <w:r>
        <w:rPr>
          <w:rFonts w:ascii="Arial" w:hAnsi="Arial"/>
          <w:b/>
          <w:sz w:val="20"/>
        </w:rPr>
        <w:t>el Periódico Oficial del Estado.</w:t>
      </w:r>
    </w:p>
    <w:p>
      <w:pPr>
        <w:pStyle w:val="BodyText"/>
        <w:spacing w:before="1"/>
        <w:ind w:left="0"/>
        <w:rPr>
          <w:rFonts w:ascii="Arial"/>
          <w:b/>
        </w:rPr>
      </w:pPr>
    </w:p>
    <w:p>
      <w:pPr>
        <w:spacing w:before="0"/>
        <w:ind w:left="338" w:right="0" w:firstLine="0"/>
        <w:jc w:val="left"/>
        <w:rPr>
          <w:rFonts w:ascii="Arial"/>
          <w:b/>
          <w:sz w:val="20"/>
        </w:rPr>
      </w:pPr>
      <w:r>
        <w:rPr>
          <w:rFonts w:ascii="Arial"/>
          <w:b/>
          <w:sz w:val="20"/>
        </w:rPr>
        <w:t>SEGUNDO.</w:t>
      </w:r>
      <w:r>
        <w:rPr>
          <w:rFonts w:ascii="Arial"/>
          <w:b/>
          <w:spacing w:val="-7"/>
          <w:sz w:val="20"/>
        </w:rPr>
        <w:t> </w:t>
      </w:r>
      <w:r>
        <w:rPr>
          <w:rFonts w:ascii="Arial"/>
          <w:b/>
          <w:sz w:val="20"/>
        </w:rPr>
        <w:t>Se</w:t>
      </w:r>
      <w:r>
        <w:rPr>
          <w:rFonts w:ascii="Arial"/>
          <w:b/>
          <w:spacing w:val="-7"/>
          <w:sz w:val="20"/>
        </w:rPr>
        <w:t> </w:t>
      </w:r>
      <w:r>
        <w:rPr>
          <w:rFonts w:ascii="Arial"/>
          <w:b/>
          <w:sz w:val="20"/>
        </w:rPr>
        <w:t>derogan</w:t>
      </w:r>
      <w:r>
        <w:rPr>
          <w:rFonts w:ascii="Arial"/>
          <w:b/>
          <w:spacing w:val="-7"/>
          <w:sz w:val="20"/>
        </w:rPr>
        <w:t> </w:t>
      </w:r>
      <w:r>
        <w:rPr>
          <w:rFonts w:ascii="Arial"/>
          <w:b/>
          <w:sz w:val="20"/>
        </w:rPr>
        <w:t>todas</w:t>
      </w:r>
      <w:r>
        <w:rPr>
          <w:rFonts w:ascii="Arial"/>
          <w:b/>
          <w:spacing w:val="-8"/>
          <w:sz w:val="20"/>
        </w:rPr>
        <w:t> </w:t>
      </w:r>
      <w:r>
        <w:rPr>
          <w:rFonts w:ascii="Arial"/>
          <w:b/>
          <w:sz w:val="20"/>
        </w:rPr>
        <w:t>las</w:t>
      </w:r>
      <w:r>
        <w:rPr>
          <w:rFonts w:ascii="Arial"/>
          <w:b/>
          <w:spacing w:val="-7"/>
          <w:sz w:val="20"/>
        </w:rPr>
        <w:t> </w:t>
      </w:r>
      <w:r>
        <w:rPr>
          <w:rFonts w:ascii="Arial"/>
          <w:b/>
          <w:sz w:val="20"/>
        </w:rPr>
        <w:t>disposiciones</w:t>
      </w:r>
      <w:r>
        <w:rPr>
          <w:rFonts w:ascii="Arial"/>
          <w:b/>
          <w:spacing w:val="-6"/>
          <w:sz w:val="20"/>
        </w:rPr>
        <w:t> </w:t>
      </w:r>
      <w:r>
        <w:rPr>
          <w:rFonts w:ascii="Arial"/>
          <w:b/>
          <w:sz w:val="20"/>
        </w:rPr>
        <w:t>que</w:t>
      </w:r>
      <w:r>
        <w:rPr>
          <w:rFonts w:ascii="Arial"/>
          <w:b/>
          <w:spacing w:val="-7"/>
          <w:sz w:val="20"/>
        </w:rPr>
        <w:t> </w:t>
      </w:r>
      <w:r>
        <w:rPr>
          <w:rFonts w:ascii="Arial"/>
          <w:b/>
          <w:sz w:val="20"/>
        </w:rPr>
        <w:t>se</w:t>
      </w:r>
      <w:r>
        <w:rPr>
          <w:rFonts w:ascii="Arial"/>
          <w:b/>
          <w:spacing w:val="-7"/>
          <w:sz w:val="20"/>
        </w:rPr>
        <w:t> </w:t>
      </w:r>
      <w:r>
        <w:rPr>
          <w:rFonts w:ascii="Arial"/>
          <w:b/>
          <w:sz w:val="20"/>
        </w:rPr>
        <w:t>opongan</w:t>
      </w:r>
      <w:r>
        <w:rPr>
          <w:rFonts w:ascii="Arial"/>
          <w:b/>
          <w:spacing w:val="-4"/>
          <w:sz w:val="20"/>
        </w:rPr>
        <w:t> </w:t>
      </w:r>
      <w:r>
        <w:rPr>
          <w:rFonts w:ascii="Arial"/>
          <w:b/>
          <w:sz w:val="20"/>
        </w:rPr>
        <w:t>al</w:t>
      </w:r>
      <w:r>
        <w:rPr>
          <w:rFonts w:ascii="Arial"/>
          <w:b/>
          <w:spacing w:val="-7"/>
          <w:sz w:val="20"/>
        </w:rPr>
        <w:t> </w:t>
      </w:r>
      <w:r>
        <w:rPr>
          <w:rFonts w:ascii="Arial"/>
          <w:b/>
          <w:sz w:val="20"/>
        </w:rPr>
        <w:t>presente</w:t>
      </w:r>
      <w:r>
        <w:rPr>
          <w:rFonts w:ascii="Arial"/>
          <w:b/>
          <w:spacing w:val="-5"/>
          <w:sz w:val="20"/>
        </w:rPr>
        <w:t> </w:t>
      </w:r>
      <w:r>
        <w:rPr>
          <w:rFonts w:ascii="Arial"/>
          <w:b/>
          <w:spacing w:val="-2"/>
          <w:sz w:val="20"/>
        </w:rPr>
        <w:t>decreto.</w:t>
      </w:r>
    </w:p>
    <w:p>
      <w:pPr>
        <w:spacing w:before="229"/>
        <w:ind w:left="338" w:right="281" w:firstLine="0"/>
        <w:jc w:val="left"/>
        <w:rPr>
          <w:rFonts w:ascii="Arial" w:hAnsi="Arial"/>
          <w:b/>
          <w:sz w:val="20"/>
        </w:rPr>
      </w:pPr>
      <w:r>
        <w:rPr>
          <w:rFonts w:ascii="Arial" w:hAnsi="Arial"/>
          <w:b/>
          <w:sz w:val="20"/>
        </w:rPr>
        <w:t>TERCERO.</w:t>
      </w:r>
      <w:r>
        <w:rPr>
          <w:rFonts w:ascii="Arial" w:hAnsi="Arial"/>
          <w:b/>
          <w:spacing w:val="18"/>
          <w:sz w:val="20"/>
        </w:rPr>
        <w:t> </w:t>
      </w:r>
      <w:r>
        <w:rPr>
          <w:rFonts w:ascii="Arial" w:hAnsi="Arial"/>
          <w:b/>
          <w:sz w:val="20"/>
        </w:rPr>
        <w:t>La</w:t>
      </w:r>
      <w:r>
        <w:rPr>
          <w:rFonts w:ascii="Arial" w:hAnsi="Arial"/>
          <w:b/>
          <w:spacing w:val="17"/>
          <w:sz w:val="20"/>
        </w:rPr>
        <w:t> </w:t>
      </w:r>
      <w:r>
        <w:rPr>
          <w:rFonts w:ascii="Arial" w:hAnsi="Arial"/>
          <w:b/>
          <w:sz w:val="20"/>
        </w:rPr>
        <w:t>adición</w:t>
      </w:r>
      <w:r>
        <w:rPr>
          <w:rFonts w:ascii="Arial" w:hAnsi="Arial"/>
          <w:b/>
          <w:spacing w:val="18"/>
          <w:sz w:val="20"/>
        </w:rPr>
        <w:t> </w:t>
      </w:r>
      <w:r>
        <w:rPr>
          <w:rFonts w:ascii="Arial" w:hAnsi="Arial"/>
          <w:b/>
          <w:sz w:val="20"/>
        </w:rPr>
        <w:t>a</w:t>
      </w:r>
      <w:r>
        <w:rPr>
          <w:rFonts w:ascii="Arial" w:hAnsi="Arial"/>
          <w:b/>
          <w:spacing w:val="20"/>
          <w:sz w:val="20"/>
        </w:rPr>
        <w:t> </w:t>
      </w:r>
      <w:r>
        <w:rPr>
          <w:rFonts w:ascii="Arial" w:hAnsi="Arial"/>
          <w:b/>
          <w:sz w:val="20"/>
        </w:rPr>
        <w:t>que</w:t>
      </w:r>
      <w:r>
        <w:rPr>
          <w:rFonts w:ascii="Arial" w:hAnsi="Arial"/>
          <w:b/>
          <w:spacing w:val="17"/>
          <w:sz w:val="20"/>
        </w:rPr>
        <w:t> </w:t>
      </w:r>
      <w:r>
        <w:rPr>
          <w:rFonts w:ascii="Arial" w:hAnsi="Arial"/>
          <w:b/>
          <w:sz w:val="20"/>
        </w:rPr>
        <w:t>se</w:t>
      </w:r>
      <w:r>
        <w:rPr>
          <w:rFonts w:ascii="Arial" w:hAnsi="Arial"/>
          <w:b/>
          <w:spacing w:val="17"/>
          <w:sz w:val="20"/>
        </w:rPr>
        <w:t> </w:t>
      </w:r>
      <w:r>
        <w:rPr>
          <w:rFonts w:ascii="Arial" w:hAnsi="Arial"/>
          <w:b/>
          <w:sz w:val="20"/>
        </w:rPr>
        <w:t>refiere</w:t>
      </w:r>
      <w:r>
        <w:rPr>
          <w:rFonts w:ascii="Arial" w:hAnsi="Arial"/>
          <w:b/>
          <w:spacing w:val="17"/>
          <w:sz w:val="20"/>
        </w:rPr>
        <w:t> </w:t>
      </w:r>
      <w:r>
        <w:rPr>
          <w:rFonts w:ascii="Arial" w:hAnsi="Arial"/>
          <w:b/>
          <w:sz w:val="20"/>
        </w:rPr>
        <w:t>el</w:t>
      </w:r>
      <w:r>
        <w:rPr>
          <w:rFonts w:ascii="Arial" w:hAnsi="Arial"/>
          <w:b/>
          <w:spacing w:val="17"/>
          <w:sz w:val="20"/>
        </w:rPr>
        <w:t> </w:t>
      </w:r>
      <w:r>
        <w:rPr>
          <w:rFonts w:ascii="Arial" w:hAnsi="Arial"/>
          <w:b/>
          <w:sz w:val="20"/>
        </w:rPr>
        <w:t>inciso</w:t>
      </w:r>
      <w:r>
        <w:rPr>
          <w:rFonts w:ascii="Arial" w:hAnsi="Arial"/>
          <w:b/>
          <w:spacing w:val="18"/>
          <w:sz w:val="20"/>
        </w:rPr>
        <w:t> </w:t>
      </w:r>
      <w:r>
        <w:rPr>
          <w:rFonts w:ascii="Arial" w:hAnsi="Arial"/>
          <w:b/>
          <w:sz w:val="20"/>
        </w:rPr>
        <w:t>g)</w:t>
      </w:r>
      <w:r>
        <w:rPr>
          <w:rFonts w:ascii="Arial" w:hAnsi="Arial"/>
          <w:b/>
          <w:spacing w:val="18"/>
          <w:sz w:val="20"/>
        </w:rPr>
        <w:t> </w:t>
      </w:r>
      <w:r>
        <w:rPr>
          <w:rFonts w:ascii="Arial" w:hAnsi="Arial"/>
          <w:b/>
          <w:sz w:val="20"/>
        </w:rPr>
        <w:t>del</w:t>
      </w:r>
      <w:r>
        <w:rPr>
          <w:rFonts w:ascii="Arial" w:hAnsi="Arial"/>
          <w:b/>
          <w:spacing w:val="17"/>
          <w:sz w:val="20"/>
        </w:rPr>
        <w:t> </w:t>
      </w:r>
      <w:r>
        <w:rPr>
          <w:rFonts w:ascii="Arial" w:hAnsi="Arial"/>
          <w:b/>
          <w:sz w:val="20"/>
        </w:rPr>
        <w:t>artículo</w:t>
      </w:r>
      <w:r>
        <w:rPr>
          <w:rFonts w:ascii="Arial" w:hAnsi="Arial"/>
          <w:b/>
          <w:spacing w:val="18"/>
          <w:sz w:val="20"/>
        </w:rPr>
        <w:t> </w:t>
      </w:r>
      <w:r>
        <w:rPr>
          <w:rFonts w:ascii="Arial" w:hAnsi="Arial"/>
          <w:b/>
          <w:sz w:val="20"/>
        </w:rPr>
        <w:t>33</w:t>
      </w:r>
      <w:r>
        <w:rPr>
          <w:rFonts w:ascii="Arial" w:hAnsi="Arial"/>
          <w:b/>
          <w:spacing w:val="17"/>
          <w:sz w:val="20"/>
        </w:rPr>
        <w:t> </w:t>
      </w:r>
      <w:r>
        <w:rPr>
          <w:rFonts w:ascii="Arial" w:hAnsi="Arial"/>
          <w:b/>
          <w:sz w:val="20"/>
        </w:rPr>
        <w:t>de</w:t>
      </w:r>
      <w:r>
        <w:rPr>
          <w:rFonts w:ascii="Arial" w:hAnsi="Arial"/>
          <w:b/>
          <w:spacing w:val="17"/>
          <w:sz w:val="20"/>
        </w:rPr>
        <w:t> </w:t>
      </w:r>
      <w:r>
        <w:rPr>
          <w:rFonts w:ascii="Arial" w:hAnsi="Arial"/>
          <w:b/>
          <w:sz w:val="20"/>
        </w:rPr>
        <w:t>la</w:t>
      </w:r>
      <w:r>
        <w:rPr>
          <w:rFonts w:ascii="Arial" w:hAnsi="Arial"/>
          <w:b/>
          <w:spacing w:val="17"/>
          <w:sz w:val="20"/>
        </w:rPr>
        <w:t> </w:t>
      </w:r>
      <w:r>
        <w:rPr>
          <w:rFonts w:ascii="Arial" w:hAnsi="Arial"/>
          <w:b/>
          <w:sz w:val="20"/>
        </w:rPr>
        <w:t>Ley</w:t>
      </w:r>
      <w:r>
        <w:rPr>
          <w:rFonts w:ascii="Arial" w:hAnsi="Arial"/>
          <w:b/>
          <w:spacing w:val="17"/>
          <w:sz w:val="20"/>
        </w:rPr>
        <w:t> </w:t>
      </w:r>
      <w:r>
        <w:rPr>
          <w:rFonts w:ascii="Arial" w:hAnsi="Arial"/>
          <w:b/>
          <w:sz w:val="20"/>
        </w:rPr>
        <w:t>Estatal</w:t>
      </w:r>
      <w:r>
        <w:rPr>
          <w:rFonts w:ascii="Arial" w:hAnsi="Arial"/>
          <w:b/>
          <w:spacing w:val="17"/>
          <w:sz w:val="20"/>
        </w:rPr>
        <w:t> </w:t>
      </w:r>
      <w:r>
        <w:rPr>
          <w:rFonts w:ascii="Arial" w:hAnsi="Arial"/>
          <w:b/>
          <w:sz w:val="20"/>
        </w:rPr>
        <w:t>de</w:t>
      </w:r>
      <w:r>
        <w:rPr>
          <w:rFonts w:ascii="Arial" w:hAnsi="Arial"/>
          <w:b/>
          <w:spacing w:val="17"/>
          <w:sz w:val="20"/>
        </w:rPr>
        <w:t> </w:t>
      </w:r>
      <w:r>
        <w:rPr>
          <w:rFonts w:ascii="Arial" w:hAnsi="Arial"/>
          <w:b/>
          <w:sz w:val="20"/>
        </w:rPr>
        <w:t>Derechos, será aplicable a las obligaciones contraídas desde el 01 de enero de 2020.</w:t>
      </w:r>
    </w:p>
    <w:p>
      <w:pPr>
        <w:pStyle w:val="BodyText"/>
        <w:spacing w:before="1"/>
        <w:ind w:left="0"/>
        <w:rPr>
          <w:rFonts w:ascii="Arial"/>
          <w:b/>
        </w:rPr>
      </w:pPr>
    </w:p>
    <w:p>
      <w:pPr>
        <w:spacing w:before="0"/>
        <w:ind w:left="338" w:right="0" w:firstLine="0"/>
        <w:jc w:val="left"/>
        <w:rPr>
          <w:rFonts w:ascii="Arial" w:hAnsi="Arial"/>
          <w:b/>
          <w:sz w:val="20"/>
        </w:rPr>
      </w:pPr>
      <w:r>
        <w:rPr>
          <w:rFonts w:ascii="Arial" w:hAnsi="Arial"/>
          <w:b/>
          <w:sz w:val="20"/>
        </w:rPr>
        <w:t>La aplicación de la disposición contenida en el párrafo que antecede no dará lugar a devolución o compensación alguna.</w:t>
      </w:r>
    </w:p>
    <w:p>
      <w:pPr>
        <w:spacing w:before="230"/>
        <w:ind w:left="338" w:right="281" w:firstLine="0"/>
        <w:jc w:val="left"/>
        <w:rPr>
          <w:rFonts w:ascii="Arial" w:hAnsi="Arial"/>
          <w:b/>
          <w:sz w:val="20"/>
        </w:rPr>
      </w:pPr>
      <w:r>
        <w:rPr>
          <w:rFonts w:ascii="Arial" w:hAnsi="Arial"/>
          <w:b/>
          <w:sz w:val="20"/>
        </w:rPr>
        <w:t>CUARTO. Las reformas a que refiere el artículo 41 de la Ley de Hacienda del Estado de Hidalgo,</w:t>
      </w:r>
      <w:r>
        <w:rPr>
          <w:rFonts w:ascii="Arial" w:hAnsi="Arial"/>
          <w:b/>
          <w:spacing w:val="80"/>
          <w:sz w:val="20"/>
        </w:rPr>
        <w:t> </w:t>
      </w:r>
      <w:r>
        <w:rPr>
          <w:rFonts w:ascii="Arial" w:hAnsi="Arial"/>
          <w:b/>
          <w:sz w:val="20"/>
        </w:rPr>
        <w:t>serán aplicables a las obligaciones contraídas desde el 01 de enero de 2020.</w:t>
      </w:r>
    </w:p>
    <w:p>
      <w:pPr>
        <w:pStyle w:val="BodyText"/>
        <w:spacing w:before="1"/>
        <w:ind w:left="0"/>
        <w:rPr>
          <w:rFonts w:ascii="Arial"/>
          <w:b/>
        </w:rPr>
      </w:pPr>
    </w:p>
    <w:p>
      <w:pPr>
        <w:spacing w:before="0"/>
        <w:ind w:left="338" w:right="334" w:firstLine="0"/>
        <w:jc w:val="left"/>
        <w:rPr>
          <w:rFonts w:ascii="Arial" w:hAnsi="Arial"/>
          <w:b/>
          <w:sz w:val="20"/>
        </w:rPr>
      </w:pPr>
      <w:r>
        <w:rPr>
          <w:rFonts w:ascii="Arial" w:hAnsi="Arial"/>
          <w:b/>
          <w:sz w:val="20"/>
        </w:rPr>
        <w:t>La aplicación de la disposición contenida en el párrafo que antecede no dará lugar a devolución o compensación alguna.</w:t>
      </w:r>
    </w:p>
    <w:sectPr>
      <w:pgSz w:w="12240" w:h="15840"/>
      <w:pgMar w:header="15" w:footer="925" w:top="1740" w:bottom="1120" w:left="10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Microsoft Sans Serif">
    <w:altName w:val="Microsoft Sans Serif"/>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mc:AlternateContent>
        <mc:Choice Requires="wps">
          <w:drawing>
            <wp:anchor distT="0" distB="0" distL="0" distR="0" allowOverlap="1" layoutInCell="1" locked="0" behindDoc="1" simplePos="0" relativeHeight="486976000">
              <wp:simplePos x="0" y="0"/>
              <wp:positionH relativeFrom="page">
                <wp:posOffset>6758178</wp:posOffset>
              </wp:positionH>
              <wp:positionV relativeFrom="page">
                <wp:posOffset>9331089</wp:posOffset>
              </wp:positionV>
              <wp:extent cx="167640" cy="13906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67640" cy="139065"/>
                      </a:xfrm>
                      <a:prstGeom prst="rect">
                        <a:avLst/>
                      </a:prstGeom>
                    </wps:spPr>
                    <wps:txbx>
                      <w:txbxContent>
                        <w:p>
                          <w:pPr>
                            <w:spacing w:before="14"/>
                            <w:ind w:left="20" w:right="0" w:firstLine="0"/>
                            <w:jc w:val="left"/>
                            <w:rPr>
                              <w:rFonts w:ascii="Times New Roman"/>
                              <w:sz w:val="16"/>
                            </w:rPr>
                          </w:pPr>
                          <w:r>
                            <w:rPr>
                              <w:rFonts w:ascii="Times New Roman"/>
                              <w:spacing w:val="-5"/>
                              <w:sz w:val="16"/>
                            </w:rPr>
                            <w:fldChar w:fldCharType="begin"/>
                          </w:r>
                          <w:r>
                            <w:rPr>
                              <w:rFonts w:ascii="Times New Roman"/>
                              <w:spacing w:val="-5"/>
                              <w:sz w:val="16"/>
                            </w:rPr>
                            <w:instrText> PAGE </w:instrText>
                          </w:r>
                          <w:r>
                            <w:rPr>
                              <w:rFonts w:ascii="Times New Roman"/>
                              <w:spacing w:val="-5"/>
                              <w:sz w:val="16"/>
                            </w:rPr>
                            <w:fldChar w:fldCharType="separate"/>
                          </w:r>
                          <w:r>
                            <w:rPr>
                              <w:rFonts w:ascii="Times New Roman"/>
                              <w:spacing w:val="-5"/>
                              <w:sz w:val="16"/>
                            </w:rPr>
                            <w:t>10</w:t>
                          </w:r>
                          <w:r>
                            <w:rPr>
                              <w:rFonts w:ascii="Times New Roman"/>
                              <w:spacing w:val="-5"/>
                              <w:sz w:val="16"/>
                            </w:rPr>
                            <w:fldChar w:fldCharType="end"/>
                          </w:r>
                        </w:p>
                      </w:txbxContent>
                    </wps:txbx>
                    <wps:bodyPr wrap="square" lIns="0" tIns="0" rIns="0" bIns="0" rtlCol="0">
                      <a:noAutofit/>
                    </wps:bodyPr>
                  </wps:wsp>
                </a:graphicData>
              </a:graphic>
            </wp:anchor>
          </w:drawing>
        </mc:Choice>
        <mc:Fallback>
          <w:pict>
            <v:shape style="position:absolute;margin-left:532.140015pt;margin-top:734.731445pt;width:13.2pt;height:10.95pt;mso-position-horizontal-relative:page;mso-position-vertical-relative:page;z-index:-16340480" type="#_x0000_t202" id="docshape2" filled="false" stroked="false">
              <v:textbox inset="0,0,0,0">
                <w:txbxContent>
                  <w:p>
                    <w:pPr>
                      <w:spacing w:before="14"/>
                      <w:ind w:left="20" w:right="0" w:firstLine="0"/>
                      <w:jc w:val="left"/>
                      <w:rPr>
                        <w:rFonts w:ascii="Times New Roman"/>
                        <w:sz w:val="16"/>
                      </w:rPr>
                    </w:pPr>
                    <w:r>
                      <w:rPr>
                        <w:rFonts w:ascii="Times New Roman"/>
                        <w:spacing w:val="-5"/>
                        <w:sz w:val="16"/>
                      </w:rPr>
                      <w:fldChar w:fldCharType="begin"/>
                    </w:r>
                    <w:r>
                      <w:rPr>
                        <w:rFonts w:ascii="Times New Roman"/>
                        <w:spacing w:val="-5"/>
                        <w:sz w:val="16"/>
                      </w:rPr>
                      <w:instrText> PAGE </w:instrText>
                    </w:r>
                    <w:r>
                      <w:rPr>
                        <w:rFonts w:ascii="Times New Roman"/>
                        <w:spacing w:val="-5"/>
                        <w:sz w:val="16"/>
                      </w:rPr>
                      <w:fldChar w:fldCharType="separate"/>
                    </w:r>
                    <w:r>
                      <w:rPr>
                        <w:rFonts w:ascii="Times New Roman"/>
                        <w:spacing w:val="-5"/>
                        <w:sz w:val="16"/>
                      </w:rPr>
                      <w:t>10</w:t>
                    </w:r>
                    <w:r>
                      <w:rPr>
                        <w:rFonts w:ascii="Times New Roman"/>
                        <w:spacing w:val="-5"/>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w:drawing>
        <wp:anchor distT="0" distB="0" distL="0" distR="0" allowOverlap="1" layoutInCell="1" locked="0" behindDoc="1" simplePos="0" relativeHeight="486974976">
          <wp:simplePos x="0" y="0"/>
          <wp:positionH relativeFrom="page">
            <wp:posOffset>0</wp:posOffset>
          </wp:positionH>
          <wp:positionV relativeFrom="page">
            <wp:posOffset>9525</wp:posOffset>
          </wp:positionV>
          <wp:extent cx="7772400" cy="1076325"/>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7772400" cy="1076325"/>
                  </a:xfrm>
                  <a:prstGeom prst="rect">
                    <a:avLst/>
                  </a:prstGeom>
                </pic:spPr>
              </pic:pic>
            </a:graphicData>
          </a:graphic>
        </wp:anchor>
      </w:drawing>
    </w:r>
    <w:r>
      <w:rPr/>
      <mc:AlternateContent>
        <mc:Choice Requires="wps">
          <w:drawing>
            <wp:anchor distT="0" distB="0" distL="0" distR="0" allowOverlap="1" layoutInCell="1" locked="0" behindDoc="1" simplePos="0" relativeHeight="486975488">
              <wp:simplePos x="0" y="0"/>
              <wp:positionH relativeFrom="page">
                <wp:posOffset>4272153</wp:posOffset>
              </wp:positionH>
              <wp:positionV relativeFrom="page">
                <wp:posOffset>449325</wp:posOffset>
              </wp:positionV>
              <wp:extent cx="2614930" cy="28321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614930" cy="283210"/>
                      </a:xfrm>
                      <a:prstGeom prst="rect">
                        <a:avLst/>
                      </a:prstGeom>
                    </wps:spPr>
                    <wps:txbx>
                      <w:txbxContent>
                        <w:p>
                          <w:pPr>
                            <w:spacing w:line="207" w:lineRule="exact" w:before="12"/>
                            <w:ind w:left="0" w:right="18" w:firstLine="0"/>
                            <w:jc w:val="right"/>
                            <w:rPr>
                              <w:rFonts w:ascii="Times New Roman" w:hAnsi="Times New Roman"/>
                              <w:b/>
                              <w:i/>
                              <w:sz w:val="18"/>
                            </w:rPr>
                          </w:pPr>
                          <w:r>
                            <w:rPr>
                              <w:rFonts w:ascii="Times New Roman" w:hAnsi="Times New Roman"/>
                              <w:b/>
                              <w:i/>
                              <w:color w:val="808080"/>
                              <w:sz w:val="18"/>
                            </w:rPr>
                            <w:t>Ley</w:t>
                          </w:r>
                          <w:r>
                            <w:rPr>
                              <w:rFonts w:ascii="Times New Roman" w:hAnsi="Times New Roman"/>
                              <w:b/>
                              <w:i/>
                              <w:color w:val="808080"/>
                              <w:spacing w:val="-2"/>
                              <w:sz w:val="18"/>
                            </w:rPr>
                            <w:t> </w:t>
                          </w:r>
                          <w:r>
                            <w:rPr>
                              <w:rFonts w:ascii="Times New Roman" w:hAnsi="Times New Roman"/>
                              <w:b/>
                              <w:i/>
                              <w:color w:val="808080"/>
                              <w:sz w:val="18"/>
                            </w:rPr>
                            <w:t>de</w:t>
                          </w:r>
                          <w:r>
                            <w:rPr>
                              <w:rFonts w:ascii="Times New Roman" w:hAnsi="Times New Roman"/>
                              <w:b/>
                              <w:i/>
                              <w:color w:val="808080"/>
                              <w:spacing w:val="-2"/>
                              <w:sz w:val="18"/>
                            </w:rPr>
                            <w:t> </w:t>
                          </w:r>
                          <w:r>
                            <w:rPr>
                              <w:rFonts w:ascii="Times New Roman" w:hAnsi="Times New Roman"/>
                              <w:b/>
                              <w:i/>
                              <w:color w:val="808080"/>
                              <w:sz w:val="18"/>
                            </w:rPr>
                            <w:t>Coordinación</w:t>
                          </w:r>
                          <w:r>
                            <w:rPr>
                              <w:rFonts w:ascii="Times New Roman" w:hAnsi="Times New Roman"/>
                              <w:b/>
                              <w:i/>
                              <w:color w:val="808080"/>
                              <w:spacing w:val="-1"/>
                              <w:sz w:val="18"/>
                            </w:rPr>
                            <w:t> </w:t>
                          </w:r>
                          <w:r>
                            <w:rPr>
                              <w:rFonts w:ascii="Times New Roman" w:hAnsi="Times New Roman"/>
                              <w:b/>
                              <w:i/>
                              <w:color w:val="808080"/>
                              <w:sz w:val="18"/>
                            </w:rPr>
                            <w:t>Fiscal</w:t>
                          </w:r>
                          <w:r>
                            <w:rPr>
                              <w:rFonts w:ascii="Times New Roman" w:hAnsi="Times New Roman"/>
                              <w:b/>
                              <w:i/>
                              <w:color w:val="808080"/>
                              <w:spacing w:val="-1"/>
                              <w:sz w:val="18"/>
                            </w:rPr>
                            <w:t> </w:t>
                          </w:r>
                          <w:r>
                            <w:rPr>
                              <w:rFonts w:ascii="Times New Roman" w:hAnsi="Times New Roman"/>
                              <w:b/>
                              <w:i/>
                              <w:color w:val="808080"/>
                              <w:sz w:val="18"/>
                            </w:rPr>
                            <w:t>para</w:t>
                          </w:r>
                          <w:r>
                            <w:rPr>
                              <w:rFonts w:ascii="Times New Roman" w:hAnsi="Times New Roman"/>
                              <w:b/>
                              <w:i/>
                              <w:color w:val="808080"/>
                              <w:spacing w:val="-3"/>
                              <w:sz w:val="18"/>
                            </w:rPr>
                            <w:t> </w:t>
                          </w:r>
                          <w:r>
                            <w:rPr>
                              <w:rFonts w:ascii="Times New Roman" w:hAnsi="Times New Roman"/>
                              <w:b/>
                              <w:i/>
                              <w:color w:val="808080"/>
                              <w:sz w:val="18"/>
                            </w:rPr>
                            <w:t>el</w:t>
                          </w:r>
                          <w:r>
                            <w:rPr>
                              <w:rFonts w:ascii="Times New Roman" w:hAnsi="Times New Roman"/>
                              <w:b/>
                              <w:i/>
                              <w:color w:val="808080"/>
                              <w:spacing w:val="-1"/>
                              <w:sz w:val="18"/>
                            </w:rPr>
                            <w:t> </w:t>
                          </w:r>
                          <w:r>
                            <w:rPr>
                              <w:rFonts w:ascii="Times New Roman" w:hAnsi="Times New Roman"/>
                              <w:b/>
                              <w:i/>
                              <w:color w:val="808080"/>
                              <w:sz w:val="18"/>
                            </w:rPr>
                            <w:t>Estado</w:t>
                          </w:r>
                          <w:r>
                            <w:rPr>
                              <w:rFonts w:ascii="Times New Roman" w:hAnsi="Times New Roman"/>
                              <w:b/>
                              <w:i/>
                              <w:color w:val="808080"/>
                              <w:spacing w:val="-2"/>
                              <w:sz w:val="18"/>
                            </w:rPr>
                            <w:t> </w:t>
                          </w:r>
                          <w:r>
                            <w:rPr>
                              <w:rFonts w:ascii="Times New Roman" w:hAnsi="Times New Roman"/>
                              <w:b/>
                              <w:i/>
                              <w:color w:val="808080"/>
                              <w:sz w:val="18"/>
                            </w:rPr>
                            <w:t>de</w:t>
                          </w:r>
                          <w:r>
                            <w:rPr>
                              <w:rFonts w:ascii="Times New Roman" w:hAnsi="Times New Roman"/>
                              <w:b/>
                              <w:i/>
                              <w:color w:val="808080"/>
                              <w:spacing w:val="-1"/>
                              <w:sz w:val="18"/>
                            </w:rPr>
                            <w:t> </w:t>
                          </w:r>
                          <w:r>
                            <w:rPr>
                              <w:rFonts w:ascii="Times New Roman" w:hAnsi="Times New Roman"/>
                              <w:b/>
                              <w:i/>
                              <w:color w:val="808080"/>
                              <w:spacing w:val="-2"/>
                              <w:sz w:val="18"/>
                            </w:rPr>
                            <w:t>Hidalgo.</w:t>
                          </w:r>
                        </w:p>
                        <w:p>
                          <w:pPr>
                            <w:spacing w:line="207" w:lineRule="exact" w:before="0"/>
                            <w:ind w:left="0" w:right="20" w:firstLine="0"/>
                            <w:jc w:val="right"/>
                            <w:rPr>
                              <w:rFonts w:ascii="Times New Roman"/>
                              <w:b/>
                              <w:i/>
                              <w:sz w:val="18"/>
                            </w:rPr>
                          </w:pPr>
                          <w:r>
                            <w:rPr>
                              <w:rFonts w:ascii="Times New Roman"/>
                              <w:b/>
                              <w:i/>
                              <w:color w:val="808080"/>
                              <w:sz w:val="18"/>
                            </w:rPr>
                            <w:t>Instituto</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36.390015pt;margin-top:35.379982pt;width:205.9pt;height:22.3pt;mso-position-horizontal-relative:page;mso-position-vertical-relative:page;z-index:-16340992" type="#_x0000_t202" id="docshape1" filled="false" stroked="false">
              <v:textbox inset="0,0,0,0">
                <w:txbxContent>
                  <w:p>
                    <w:pPr>
                      <w:spacing w:line="207" w:lineRule="exact" w:before="12"/>
                      <w:ind w:left="0" w:right="18" w:firstLine="0"/>
                      <w:jc w:val="right"/>
                      <w:rPr>
                        <w:rFonts w:ascii="Times New Roman" w:hAnsi="Times New Roman"/>
                        <w:b/>
                        <w:i/>
                        <w:sz w:val="18"/>
                      </w:rPr>
                    </w:pPr>
                    <w:r>
                      <w:rPr>
                        <w:rFonts w:ascii="Times New Roman" w:hAnsi="Times New Roman"/>
                        <w:b/>
                        <w:i/>
                        <w:color w:val="808080"/>
                        <w:sz w:val="18"/>
                      </w:rPr>
                      <w:t>Ley</w:t>
                    </w:r>
                    <w:r>
                      <w:rPr>
                        <w:rFonts w:ascii="Times New Roman" w:hAnsi="Times New Roman"/>
                        <w:b/>
                        <w:i/>
                        <w:color w:val="808080"/>
                        <w:spacing w:val="-2"/>
                        <w:sz w:val="18"/>
                      </w:rPr>
                      <w:t> </w:t>
                    </w:r>
                    <w:r>
                      <w:rPr>
                        <w:rFonts w:ascii="Times New Roman" w:hAnsi="Times New Roman"/>
                        <w:b/>
                        <w:i/>
                        <w:color w:val="808080"/>
                        <w:sz w:val="18"/>
                      </w:rPr>
                      <w:t>de</w:t>
                    </w:r>
                    <w:r>
                      <w:rPr>
                        <w:rFonts w:ascii="Times New Roman" w:hAnsi="Times New Roman"/>
                        <w:b/>
                        <w:i/>
                        <w:color w:val="808080"/>
                        <w:spacing w:val="-2"/>
                        <w:sz w:val="18"/>
                      </w:rPr>
                      <w:t> </w:t>
                    </w:r>
                    <w:r>
                      <w:rPr>
                        <w:rFonts w:ascii="Times New Roman" w:hAnsi="Times New Roman"/>
                        <w:b/>
                        <w:i/>
                        <w:color w:val="808080"/>
                        <w:sz w:val="18"/>
                      </w:rPr>
                      <w:t>Coordinación</w:t>
                    </w:r>
                    <w:r>
                      <w:rPr>
                        <w:rFonts w:ascii="Times New Roman" w:hAnsi="Times New Roman"/>
                        <w:b/>
                        <w:i/>
                        <w:color w:val="808080"/>
                        <w:spacing w:val="-1"/>
                        <w:sz w:val="18"/>
                      </w:rPr>
                      <w:t> </w:t>
                    </w:r>
                    <w:r>
                      <w:rPr>
                        <w:rFonts w:ascii="Times New Roman" w:hAnsi="Times New Roman"/>
                        <w:b/>
                        <w:i/>
                        <w:color w:val="808080"/>
                        <w:sz w:val="18"/>
                      </w:rPr>
                      <w:t>Fiscal</w:t>
                    </w:r>
                    <w:r>
                      <w:rPr>
                        <w:rFonts w:ascii="Times New Roman" w:hAnsi="Times New Roman"/>
                        <w:b/>
                        <w:i/>
                        <w:color w:val="808080"/>
                        <w:spacing w:val="-1"/>
                        <w:sz w:val="18"/>
                      </w:rPr>
                      <w:t> </w:t>
                    </w:r>
                    <w:r>
                      <w:rPr>
                        <w:rFonts w:ascii="Times New Roman" w:hAnsi="Times New Roman"/>
                        <w:b/>
                        <w:i/>
                        <w:color w:val="808080"/>
                        <w:sz w:val="18"/>
                      </w:rPr>
                      <w:t>para</w:t>
                    </w:r>
                    <w:r>
                      <w:rPr>
                        <w:rFonts w:ascii="Times New Roman" w:hAnsi="Times New Roman"/>
                        <w:b/>
                        <w:i/>
                        <w:color w:val="808080"/>
                        <w:spacing w:val="-3"/>
                        <w:sz w:val="18"/>
                      </w:rPr>
                      <w:t> </w:t>
                    </w:r>
                    <w:r>
                      <w:rPr>
                        <w:rFonts w:ascii="Times New Roman" w:hAnsi="Times New Roman"/>
                        <w:b/>
                        <w:i/>
                        <w:color w:val="808080"/>
                        <w:sz w:val="18"/>
                      </w:rPr>
                      <w:t>el</w:t>
                    </w:r>
                    <w:r>
                      <w:rPr>
                        <w:rFonts w:ascii="Times New Roman" w:hAnsi="Times New Roman"/>
                        <w:b/>
                        <w:i/>
                        <w:color w:val="808080"/>
                        <w:spacing w:val="-1"/>
                        <w:sz w:val="18"/>
                      </w:rPr>
                      <w:t> </w:t>
                    </w:r>
                    <w:r>
                      <w:rPr>
                        <w:rFonts w:ascii="Times New Roman" w:hAnsi="Times New Roman"/>
                        <w:b/>
                        <w:i/>
                        <w:color w:val="808080"/>
                        <w:sz w:val="18"/>
                      </w:rPr>
                      <w:t>Estado</w:t>
                    </w:r>
                    <w:r>
                      <w:rPr>
                        <w:rFonts w:ascii="Times New Roman" w:hAnsi="Times New Roman"/>
                        <w:b/>
                        <w:i/>
                        <w:color w:val="808080"/>
                        <w:spacing w:val="-2"/>
                        <w:sz w:val="18"/>
                      </w:rPr>
                      <w:t> </w:t>
                    </w:r>
                    <w:r>
                      <w:rPr>
                        <w:rFonts w:ascii="Times New Roman" w:hAnsi="Times New Roman"/>
                        <w:b/>
                        <w:i/>
                        <w:color w:val="808080"/>
                        <w:sz w:val="18"/>
                      </w:rPr>
                      <w:t>de</w:t>
                    </w:r>
                    <w:r>
                      <w:rPr>
                        <w:rFonts w:ascii="Times New Roman" w:hAnsi="Times New Roman"/>
                        <w:b/>
                        <w:i/>
                        <w:color w:val="808080"/>
                        <w:spacing w:val="-1"/>
                        <w:sz w:val="18"/>
                      </w:rPr>
                      <w:t> </w:t>
                    </w:r>
                    <w:r>
                      <w:rPr>
                        <w:rFonts w:ascii="Times New Roman" w:hAnsi="Times New Roman"/>
                        <w:b/>
                        <w:i/>
                        <w:color w:val="808080"/>
                        <w:spacing w:val="-2"/>
                        <w:sz w:val="18"/>
                      </w:rPr>
                      <w:t>Hidalgo.</w:t>
                    </w:r>
                  </w:p>
                  <w:p>
                    <w:pPr>
                      <w:spacing w:line="207" w:lineRule="exact" w:before="0"/>
                      <w:ind w:left="0" w:right="20" w:firstLine="0"/>
                      <w:jc w:val="right"/>
                      <w:rPr>
                        <w:rFonts w:ascii="Times New Roman"/>
                        <w:b/>
                        <w:i/>
                        <w:sz w:val="18"/>
                      </w:rPr>
                    </w:pPr>
                    <w:r>
                      <w:rPr>
                        <w:rFonts w:ascii="Times New Roman"/>
                        <w:b/>
                        <w:i/>
                        <w:color w:val="808080"/>
                        <w:sz w:val="18"/>
                      </w:rPr>
                      <w:t>Instituto</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5"/>
      <w:numFmt w:val="upperLetter"/>
      <w:lvlText w:val="%1)"/>
      <w:lvlJc w:val="left"/>
      <w:pPr>
        <w:ind w:left="338" w:hanging="1133"/>
        <w:jc w:val="left"/>
      </w:pPr>
      <w:rPr>
        <w:rFonts w:hint="default" w:ascii="Arial MT" w:hAnsi="Arial MT" w:eastAsia="Arial MT" w:cs="Arial MT"/>
        <w:b w:val="0"/>
        <w:bCs w:val="0"/>
        <w:i w:val="0"/>
        <w:iCs w:val="0"/>
        <w:spacing w:val="-1"/>
        <w:w w:val="99"/>
        <w:sz w:val="20"/>
        <w:szCs w:val="20"/>
        <w:lang w:val="es-ES" w:eastAsia="en-US" w:bidi="ar-SA"/>
      </w:rPr>
    </w:lvl>
    <w:lvl w:ilvl="1">
      <w:start w:val="0"/>
      <w:numFmt w:val="bullet"/>
      <w:lvlText w:val="•"/>
      <w:lvlJc w:val="left"/>
      <w:pPr>
        <w:ind w:left="1314" w:hanging="1133"/>
      </w:pPr>
      <w:rPr>
        <w:rFonts w:hint="default"/>
        <w:lang w:val="es-ES" w:eastAsia="en-US" w:bidi="ar-SA"/>
      </w:rPr>
    </w:lvl>
    <w:lvl w:ilvl="2">
      <w:start w:val="0"/>
      <w:numFmt w:val="bullet"/>
      <w:lvlText w:val="•"/>
      <w:lvlJc w:val="left"/>
      <w:pPr>
        <w:ind w:left="2288" w:hanging="1133"/>
      </w:pPr>
      <w:rPr>
        <w:rFonts w:hint="default"/>
        <w:lang w:val="es-ES" w:eastAsia="en-US" w:bidi="ar-SA"/>
      </w:rPr>
    </w:lvl>
    <w:lvl w:ilvl="3">
      <w:start w:val="0"/>
      <w:numFmt w:val="bullet"/>
      <w:lvlText w:val="•"/>
      <w:lvlJc w:val="left"/>
      <w:pPr>
        <w:ind w:left="3262" w:hanging="1133"/>
      </w:pPr>
      <w:rPr>
        <w:rFonts w:hint="default"/>
        <w:lang w:val="es-ES" w:eastAsia="en-US" w:bidi="ar-SA"/>
      </w:rPr>
    </w:lvl>
    <w:lvl w:ilvl="4">
      <w:start w:val="0"/>
      <w:numFmt w:val="bullet"/>
      <w:lvlText w:val="•"/>
      <w:lvlJc w:val="left"/>
      <w:pPr>
        <w:ind w:left="4236" w:hanging="1133"/>
      </w:pPr>
      <w:rPr>
        <w:rFonts w:hint="default"/>
        <w:lang w:val="es-ES" w:eastAsia="en-US" w:bidi="ar-SA"/>
      </w:rPr>
    </w:lvl>
    <w:lvl w:ilvl="5">
      <w:start w:val="0"/>
      <w:numFmt w:val="bullet"/>
      <w:lvlText w:val="•"/>
      <w:lvlJc w:val="left"/>
      <w:pPr>
        <w:ind w:left="5210" w:hanging="1133"/>
      </w:pPr>
      <w:rPr>
        <w:rFonts w:hint="default"/>
        <w:lang w:val="es-ES" w:eastAsia="en-US" w:bidi="ar-SA"/>
      </w:rPr>
    </w:lvl>
    <w:lvl w:ilvl="6">
      <w:start w:val="0"/>
      <w:numFmt w:val="bullet"/>
      <w:lvlText w:val="•"/>
      <w:lvlJc w:val="left"/>
      <w:pPr>
        <w:ind w:left="6184" w:hanging="1133"/>
      </w:pPr>
      <w:rPr>
        <w:rFonts w:hint="default"/>
        <w:lang w:val="es-ES" w:eastAsia="en-US" w:bidi="ar-SA"/>
      </w:rPr>
    </w:lvl>
    <w:lvl w:ilvl="7">
      <w:start w:val="0"/>
      <w:numFmt w:val="bullet"/>
      <w:lvlText w:val="•"/>
      <w:lvlJc w:val="left"/>
      <w:pPr>
        <w:ind w:left="7158" w:hanging="1133"/>
      </w:pPr>
      <w:rPr>
        <w:rFonts w:hint="default"/>
        <w:lang w:val="es-ES" w:eastAsia="en-US" w:bidi="ar-SA"/>
      </w:rPr>
    </w:lvl>
    <w:lvl w:ilvl="8">
      <w:start w:val="0"/>
      <w:numFmt w:val="bullet"/>
      <w:lvlText w:val="•"/>
      <w:lvlJc w:val="left"/>
      <w:pPr>
        <w:ind w:left="8132" w:hanging="1133"/>
      </w:pPr>
      <w:rPr>
        <w:rFonts w:hint="default"/>
        <w:lang w:val="es-ES" w:eastAsia="en-US" w:bidi="ar-SA"/>
      </w:rPr>
    </w:lvl>
  </w:abstractNum>
  <w:abstractNum w:abstractNumId="4">
    <w:multiLevelType w:val="hybridMultilevel"/>
    <w:lvl w:ilvl="0">
      <w:start w:val="1"/>
      <w:numFmt w:val="upperRoman"/>
      <w:lvlText w:val="%1."/>
      <w:lvlJc w:val="left"/>
      <w:pPr>
        <w:ind w:left="338" w:hanging="708"/>
        <w:jc w:val="left"/>
      </w:pPr>
      <w:rPr>
        <w:rFonts w:hint="default" w:ascii="Arial MT" w:hAnsi="Arial MT" w:eastAsia="Arial MT" w:cs="Arial MT"/>
        <w:b w:val="0"/>
        <w:bCs w:val="0"/>
        <w:i w:val="0"/>
        <w:iCs w:val="0"/>
        <w:spacing w:val="-1"/>
        <w:w w:val="99"/>
        <w:sz w:val="20"/>
        <w:szCs w:val="20"/>
        <w:lang w:val="es-ES" w:eastAsia="en-US" w:bidi="ar-SA"/>
      </w:rPr>
    </w:lvl>
    <w:lvl w:ilvl="1">
      <w:start w:val="1"/>
      <w:numFmt w:val="upperLetter"/>
      <w:lvlText w:val="%2)"/>
      <w:lvlJc w:val="left"/>
      <w:pPr>
        <w:ind w:left="1046" w:hanging="708"/>
        <w:jc w:val="left"/>
      </w:pPr>
      <w:rPr>
        <w:rFonts w:hint="default" w:ascii="Arial MT" w:hAnsi="Arial MT" w:eastAsia="Arial MT" w:cs="Arial MT"/>
        <w:b w:val="0"/>
        <w:bCs w:val="0"/>
        <w:i w:val="0"/>
        <w:iCs w:val="0"/>
        <w:spacing w:val="-1"/>
        <w:w w:val="99"/>
        <w:sz w:val="20"/>
        <w:szCs w:val="20"/>
        <w:lang w:val="es-ES" w:eastAsia="en-US" w:bidi="ar-SA"/>
      </w:rPr>
    </w:lvl>
    <w:lvl w:ilvl="2">
      <w:start w:val="0"/>
      <w:numFmt w:val="bullet"/>
      <w:lvlText w:val="•"/>
      <w:lvlJc w:val="left"/>
      <w:pPr>
        <w:ind w:left="2044" w:hanging="708"/>
      </w:pPr>
      <w:rPr>
        <w:rFonts w:hint="default"/>
        <w:lang w:val="es-ES" w:eastAsia="en-US" w:bidi="ar-SA"/>
      </w:rPr>
    </w:lvl>
    <w:lvl w:ilvl="3">
      <w:start w:val="0"/>
      <w:numFmt w:val="bullet"/>
      <w:lvlText w:val="•"/>
      <w:lvlJc w:val="left"/>
      <w:pPr>
        <w:ind w:left="3048" w:hanging="708"/>
      </w:pPr>
      <w:rPr>
        <w:rFonts w:hint="default"/>
        <w:lang w:val="es-ES" w:eastAsia="en-US" w:bidi="ar-SA"/>
      </w:rPr>
    </w:lvl>
    <w:lvl w:ilvl="4">
      <w:start w:val="0"/>
      <w:numFmt w:val="bullet"/>
      <w:lvlText w:val="•"/>
      <w:lvlJc w:val="left"/>
      <w:pPr>
        <w:ind w:left="4053" w:hanging="708"/>
      </w:pPr>
      <w:rPr>
        <w:rFonts w:hint="default"/>
        <w:lang w:val="es-ES" w:eastAsia="en-US" w:bidi="ar-SA"/>
      </w:rPr>
    </w:lvl>
    <w:lvl w:ilvl="5">
      <w:start w:val="0"/>
      <w:numFmt w:val="bullet"/>
      <w:lvlText w:val="•"/>
      <w:lvlJc w:val="left"/>
      <w:pPr>
        <w:ind w:left="5057" w:hanging="708"/>
      </w:pPr>
      <w:rPr>
        <w:rFonts w:hint="default"/>
        <w:lang w:val="es-ES" w:eastAsia="en-US" w:bidi="ar-SA"/>
      </w:rPr>
    </w:lvl>
    <w:lvl w:ilvl="6">
      <w:start w:val="0"/>
      <w:numFmt w:val="bullet"/>
      <w:lvlText w:val="•"/>
      <w:lvlJc w:val="left"/>
      <w:pPr>
        <w:ind w:left="6062" w:hanging="708"/>
      </w:pPr>
      <w:rPr>
        <w:rFonts w:hint="default"/>
        <w:lang w:val="es-ES" w:eastAsia="en-US" w:bidi="ar-SA"/>
      </w:rPr>
    </w:lvl>
    <w:lvl w:ilvl="7">
      <w:start w:val="0"/>
      <w:numFmt w:val="bullet"/>
      <w:lvlText w:val="•"/>
      <w:lvlJc w:val="left"/>
      <w:pPr>
        <w:ind w:left="7066" w:hanging="708"/>
      </w:pPr>
      <w:rPr>
        <w:rFonts w:hint="default"/>
        <w:lang w:val="es-ES" w:eastAsia="en-US" w:bidi="ar-SA"/>
      </w:rPr>
    </w:lvl>
    <w:lvl w:ilvl="8">
      <w:start w:val="0"/>
      <w:numFmt w:val="bullet"/>
      <w:lvlText w:val="•"/>
      <w:lvlJc w:val="left"/>
      <w:pPr>
        <w:ind w:left="8071" w:hanging="708"/>
      </w:pPr>
      <w:rPr>
        <w:rFonts w:hint="default"/>
        <w:lang w:val="es-ES" w:eastAsia="en-US" w:bidi="ar-SA"/>
      </w:rPr>
    </w:lvl>
  </w:abstractNum>
  <w:abstractNum w:abstractNumId="3">
    <w:multiLevelType w:val="hybridMultilevel"/>
    <w:lvl w:ilvl="0">
      <w:start w:val="1"/>
      <w:numFmt w:val="upperRoman"/>
      <w:lvlText w:val="%1."/>
      <w:lvlJc w:val="left"/>
      <w:pPr>
        <w:ind w:left="338" w:hanging="567"/>
        <w:jc w:val="left"/>
      </w:pPr>
      <w:rPr>
        <w:rFonts w:hint="default" w:ascii="Arial MT" w:hAnsi="Arial MT" w:eastAsia="Arial MT" w:cs="Arial MT"/>
        <w:b w:val="0"/>
        <w:bCs w:val="0"/>
        <w:i w:val="0"/>
        <w:iCs w:val="0"/>
        <w:spacing w:val="-1"/>
        <w:w w:val="99"/>
        <w:sz w:val="20"/>
        <w:szCs w:val="20"/>
        <w:lang w:val="es-ES" w:eastAsia="en-US" w:bidi="ar-SA"/>
      </w:rPr>
    </w:lvl>
    <w:lvl w:ilvl="1">
      <w:start w:val="0"/>
      <w:numFmt w:val="bullet"/>
      <w:lvlText w:val="•"/>
      <w:lvlJc w:val="left"/>
      <w:pPr>
        <w:ind w:left="1314" w:hanging="567"/>
      </w:pPr>
      <w:rPr>
        <w:rFonts w:hint="default"/>
        <w:lang w:val="es-ES" w:eastAsia="en-US" w:bidi="ar-SA"/>
      </w:rPr>
    </w:lvl>
    <w:lvl w:ilvl="2">
      <w:start w:val="0"/>
      <w:numFmt w:val="bullet"/>
      <w:lvlText w:val="•"/>
      <w:lvlJc w:val="left"/>
      <w:pPr>
        <w:ind w:left="2288" w:hanging="567"/>
      </w:pPr>
      <w:rPr>
        <w:rFonts w:hint="default"/>
        <w:lang w:val="es-ES" w:eastAsia="en-US" w:bidi="ar-SA"/>
      </w:rPr>
    </w:lvl>
    <w:lvl w:ilvl="3">
      <w:start w:val="0"/>
      <w:numFmt w:val="bullet"/>
      <w:lvlText w:val="•"/>
      <w:lvlJc w:val="left"/>
      <w:pPr>
        <w:ind w:left="3262" w:hanging="567"/>
      </w:pPr>
      <w:rPr>
        <w:rFonts w:hint="default"/>
        <w:lang w:val="es-ES" w:eastAsia="en-US" w:bidi="ar-SA"/>
      </w:rPr>
    </w:lvl>
    <w:lvl w:ilvl="4">
      <w:start w:val="0"/>
      <w:numFmt w:val="bullet"/>
      <w:lvlText w:val="•"/>
      <w:lvlJc w:val="left"/>
      <w:pPr>
        <w:ind w:left="4236" w:hanging="567"/>
      </w:pPr>
      <w:rPr>
        <w:rFonts w:hint="default"/>
        <w:lang w:val="es-ES" w:eastAsia="en-US" w:bidi="ar-SA"/>
      </w:rPr>
    </w:lvl>
    <w:lvl w:ilvl="5">
      <w:start w:val="0"/>
      <w:numFmt w:val="bullet"/>
      <w:lvlText w:val="•"/>
      <w:lvlJc w:val="left"/>
      <w:pPr>
        <w:ind w:left="5210" w:hanging="567"/>
      </w:pPr>
      <w:rPr>
        <w:rFonts w:hint="default"/>
        <w:lang w:val="es-ES" w:eastAsia="en-US" w:bidi="ar-SA"/>
      </w:rPr>
    </w:lvl>
    <w:lvl w:ilvl="6">
      <w:start w:val="0"/>
      <w:numFmt w:val="bullet"/>
      <w:lvlText w:val="•"/>
      <w:lvlJc w:val="left"/>
      <w:pPr>
        <w:ind w:left="6184" w:hanging="567"/>
      </w:pPr>
      <w:rPr>
        <w:rFonts w:hint="default"/>
        <w:lang w:val="es-ES" w:eastAsia="en-US" w:bidi="ar-SA"/>
      </w:rPr>
    </w:lvl>
    <w:lvl w:ilvl="7">
      <w:start w:val="0"/>
      <w:numFmt w:val="bullet"/>
      <w:lvlText w:val="•"/>
      <w:lvlJc w:val="left"/>
      <w:pPr>
        <w:ind w:left="7158" w:hanging="567"/>
      </w:pPr>
      <w:rPr>
        <w:rFonts w:hint="default"/>
        <w:lang w:val="es-ES" w:eastAsia="en-US" w:bidi="ar-SA"/>
      </w:rPr>
    </w:lvl>
    <w:lvl w:ilvl="8">
      <w:start w:val="0"/>
      <w:numFmt w:val="bullet"/>
      <w:lvlText w:val="•"/>
      <w:lvlJc w:val="left"/>
      <w:pPr>
        <w:ind w:left="8132" w:hanging="567"/>
      </w:pPr>
      <w:rPr>
        <w:rFonts w:hint="default"/>
        <w:lang w:val="es-ES" w:eastAsia="en-US" w:bidi="ar-SA"/>
      </w:rPr>
    </w:lvl>
  </w:abstractNum>
  <w:abstractNum w:abstractNumId="2">
    <w:multiLevelType w:val="hybridMultilevel"/>
    <w:lvl w:ilvl="0">
      <w:start w:val="1"/>
      <w:numFmt w:val="upperRoman"/>
      <w:lvlText w:val="%1."/>
      <w:lvlJc w:val="left"/>
      <w:pPr>
        <w:ind w:left="338" w:hanging="567"/>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338" w:hanging="1133"/>
        <w:jc w:val="left"/>
      </w:pPr>
      <w:rPr>
        <w:rFonts w:hint="default" w:ascii="Arial" w:hAnsi="Arial" w:eastAsia="Arial" w:cs="Arial"/>
        <w:b/>
        <w:bCs/>
        <w:i w:val="0"/>
        <w:iCs w:val="0"/>
        <w:spacing w:val="-1"/>
        <w:w w:val="99"/>
        <w:sz w:val="20"/>
        <w:szCs w:val="20"/>
        <w:lang w:val="es-ES" w:eastAsia="en-US" w:bidi="ar-SA"/>
      </w:rPr>
    </w:lvl>
    <w:lvl w:ilvl="2">
      <w:start w:val="1"/>
      <w:numFmt w:val="upperRoman"/>
      <w:lvlText w:val="%3."/>
      <w:lvlJc w:val="left"/>
      <w:pPr>
        <w:ind w:left="338" w:hanging="267"/>
        <w:jc w:val="left"/>
      </w:pPr>
      <w:rPr>
        <w:rFonts w:hint="default" w:ascii="Arial MT" w:hAnsi="Arial MT" w:eastAsia="Arial MT" w:cs="Arial MT"/>
        <w:b w:val="0"/>
        <w:bCs w:val="0"/>
        <w:i w:val="0"/>
        <w:iCs w:val="0"/>
        <w:spacing w:val="0"/>
        <w:w w:val="99"/>
        <w:sz w:val="20"/>
        <w:szCs w:val="20"/>
        <w:lang w:val="es-ES" w:eastAsia="en-US" w:bidi="ar-SA"/>
      </w:rPr>
    </w:lvl>
    <w:lvl w:ilvl="3">
      <w:start w:val="0"/>
      <w:numFmt w:val="bullet"/>
      <w:lvlText w:val="•"/>
      <w:lvlJc w:val="left"/>
      <w:pPr>
        <w:ind w:left="3262" w:hanging="267"/>
      </w:pPr>
      <w:rPr>
        <w:rFonts w:hint="default"/>
        <w:lang w:val="es-ES" w:eastAsia="en-US" w:bidi="ar-SA"/>
      </w:rPr>
    </w:lvl>
    <w:lvl w:ilvl="4">
      <w:start w:val="0"/>
      <w:numFmt w:val="bullet"/>
      <w:lvlText w:val="•"/>
      <w:lvlJc w:val="left"/>
      <w:pPr>
        <w:ind w:left="4236" w:hanging="267"/>
      </w:pPr>
      <w:rPr>
        <w:rFonts w:hint="default"/>
        <w:lang w:val="es-ES" w:eastAsia="en-US" w:bidi="ar-SA"/>
      </w:rPr>
    </w:lvl>
    <w:lvl w:ilvl="5">
      <w:start w:val="0"/>
      <w:numFmt w:val="bullet"/>
      <w:lvlText w:val="•"/>
      <w:lvlJc w:val="left"/>
      <w:pPr>
        <w:ind w:left="5210" w:hanging="267"/>
      </w:pPr>
      <w:rPr>
        <w:rFonts w:hint="default"/>
        <w:lang w:val="es-ES" w:eastAsia="en-US" w:bidi="ar-SA"/>
      </w:rPr>
    </w:lvl>
    <w:lvl w:ilvl="6">
      <w:start w:val="0"/>
      <w:numFmt w:val="bullet"/>
      <w:lvlText w:val="•"/>
      <w:lvlJc w:val="left"/>
      <w:pPr>
        <w:ind w:left="6184" w:hanging="267"/>
      </w:pPr>
      <w:rPr>
        <w:rFonts w:hint="default"/>
        <w:lang w:val="es-ES" w:eastAsia="en-US" w:bidi="ar-SA"/>
      </w:rPr>
    </w:lvl>
    <w:lvl w:ilvl="7">
      <w:start w:val="0"/>
      <w:numFmt w:val="bullet"/>
      <w:lvlText w:val="•"/>
      <w:lvlJc w:val="left"/>
      <w:pPr>
        <w:ind w:left="7158" w:hanging="267"/>
      </w:pPr>
      <w:rPr>
        <w:rFonts w:hint="default"/>
        <w:lang w:val="es-ES" w:eastAsia="en-US" w:bidi="ar-SA"/>
      </w:rPr>
    </w:lvl>
    <w:lvl w:ilvl="8">
      <w:start w:val="0"/>
      <w:numFmt w:val="bullet"/>
      <w:lvlText w:val="•"/>
      <w:lvlJc w:val="left"/>
      <w:pPr>
        <w:ind w:left="8132" w:hanging="267"/>
      </w:pPr>
      <w:rPr>
        <w:rFonts w:hint="default"/>
        <w:lang w:val="es-ES" w:eastAsia="en-US" w:bidi="ar-SA"/>
      </w:rPr>
    </w:lvl>
  </w:abstractNum>
  <w:abstractNum w:abstractNumId="1">
    <w:multiLevelType w:val="hybridMultilevel"/>
    <w:lvl w:ilvl="0">
      <w:start w:val="1"/>
      <w:numFmt w:val="upperRoman"/>
      <w:lvlText w:val="%1."/>
      <w:lvlJc w:val="left"/>
      <w:pPr>
        <w:ind w:left="338"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567"/>
      </w:pPr>
      <w:rPr>
        <w:rFonts w:hint="default"/>
        <w:lang w:val="es-ES" w:eastAsia="en-US" w:bidi="ar-SA"/>
      </w:rPr>
    </w:lvl>
    <w:lvl w:ilvl="2">
      <w:start w:val="0"/>
      <w:numFmt w:val="bullet"/>
      <w:lvlText w:val="•"/>
      <w:lvlJc w:val="left"/>
      <w:pPr>
        <w:ind w:left="2288" w:hanging="567"/>
      </w:pPr>
      <w:rPr>
        <w:rFonts w:hint="default"/>
        <w:lang w:val="es-ES" w:eastAsia="en-US" w:bidi="ar-SA"/>
      </w:rPr>
    </w:lvl>
    <w:lvl w:ilvl="3">
      <w:start w:val="0"/>
      <w:numFmt w:val="bullet"/>
      <w:lvlText w:val="•"/>
      <w:lvlJc w:val="left"/>
      <w:pPr>
        <w:ind w:left="3262" w:hanging="567"/>
      </w:pPr>
      <w:rPr>
        <w:rFonts w:hint="default"/>
        <w:lang w:val="es-ES" w:eastAsia="en-US" w:bidi="ar-SA"/>
      </w:rPr>
    </w:lvl>
    <w:lvl w:ilvl="4">
      <w:start w:val="0"/>
      <w:numFmt w:val="bullet"/>
      <w:lvlText w:val="•"/>
      <w:lvlJc w:val="left"/>
      <w:pPr>
        <w:ind w:left="4236" w:hanging="567"/>
      </w:pPr>
      <w:rPr>
        <w:rFonts w:hint="default"/>
        <w:lang w:val="es-ES" w:eastAsia="en-US" w:bidi="ar-SA"/>
      </w:rPr>
    </w:lvl>
    <w:lvl w:ilvl="5">
      <w:start w:val="0"/>
      <w:numFmt w:val="bullet"/>
      <w:lvlText w:val="•"/>
      <w:lvlJc w:val="left"/>
      <w:pPr>
        <w:ind w:left="5210" w:hanging="567"/>
      </w:pPr>
      <w:rPr>
        <w:rFonts w:hint="default"/>
        <w:lang w:val="es-ES" w:eastAsia="en-US" w:bidi="ar-SA"/>
      </w:rPr>
    </w:lvl>
    <w:lvl w:ilvl="6">
      <w:start w:val="0"/>
      <w:numFmt w:val="bullet"/>
      <w:lvlText w:val="•"/>
      <w:lvlJc w:val="left"/>
      <w:pPr>
        <w:ind w:left="6184" w:hanging="567"/>
      </w:pPr>
      <w:rPr>
        <w:rFonts w:hint="default"/>
        <w:lang w:val="es-ES" w:eastAsia="en-US" w:bidi="ar-SA"/>
      </w:rPr>
    </w:lvl>
    <w:lvl w:ilvl="7">
      <w:start w:val="0"/>
      <w:numFmt w:val="bullet"/>
      <w:lvlText w:val="•"/>
      <w:lvlJc w:val="left"/>
      <w:pPr>
        <w:ind w:left="7158" w:hanging="567"/>
      </w:pPr>
      <w:rPr>
        <w:rFonts w:hint="default"/>
        <w:lang w:val="es-ES" w:eastAsia="en-US" w:bidi="ar-SA"/>
      </w:rPr>
    </w:lvl>
    <w:lvl w:ilvl="8">
      <w:start w:val="0"/>
      <w:numFmt w:val="bullet"/>
      <w:lvlText w:val="•"/>
      <w:lvlJc w:val="left"/>
      <w:pPr>
        <w:ind w:left="8132" w:hanging="567"/>
      </w:pPr>
      <w:rPr>
        <w:rFonts w:hint="default"/>
        <w:lang w:val="es-ES" w:eastAsia="en-US" w:bidi="ar-SA"/>
      </w:rPr>
    </w:lvl>
  </w:abstractNum>
  <w:abstractNum w:abstractNumId="0">
    <w:multiLevelType w:val="hybridMultilevel"/>
    <w:lvl w:ilvl="0">
      <w:start w:val="1"/>
      <w:numFmt w:val="upperRoman"/>
      <w:lvlText w:val="%1."/>
      <w:lvlJc w:val="left"/>
      <w:pPr>
        <w:ind w:left="338" w:hanging="17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178"/>
      </w:pPr>
      <w:rPr>
        <w:rFonts w:hint="default"/>
        <w:lang w:val="es-ES" w:eastAsia="en-US" w:bidi="ar-SA"/>
      </w:rPr>
    </w:lvl>
    <w:lvl w:ilvl="2">
      <w:start w:val="0"/>
      <w:numFmt w:val="bullet"/>
      <w:lvlText w:val="•"/>
      <w:lvlJc w:val="left"/>
      <w:pPr>
        <w:ind w:left="2288" w:hanging="178"/>
      </w:pPr>
      <w:rPr>
        <w:rFonts w:hint="default"/>
        <w:lang w:val="es-ES" w:eastAsia="en-US" w:bidi="ar-SA"/>
      </w:rPr>
    </w:lvl>
    <w:lvl w:ilvl="3">
      <w:start w:val="0"/>
      <w:numFmt w:val="bullet"/>
      <w:lvlText w:val="•"/>
      <w:lvlJc w:val="left"/>
      <w:pPr>
        <w:ind w:left="3262" w:hanging="178"/>
      </w:pPr>
      <w:rPr>
        <w:rFonts w:hint="default"/>
        <w:lang w:val="es-ES" w:eastAsia="en-US" w:bidi="ar-SA"/>
      </w:rPr>
    </w:lvl>
    <w:lvl w:ilvl="4">
      <w:start w:val="0"/>
      <w:numFmt w:val="bullet"/>
      <w:lvlText w:val="•"/>
      <w:lvlJc w:val="left"/>
      <w:pPr>
        <w:ind w:left="4236" w:hanging="178"/>
      </w:pPr>
      <w:rPr>
        <w:rFonts w:hint="default"/>
        <w:lang w:val="es-ES" w:eastAsia="en-US" w:bidi="ar-SA"/>
      </w:rPr>
    </w:lvl>
    <w:lvl w:ilvl="5">
      <w:start w:val="0"/>
      <w:numFmt w:val="bullet"/>
      <w:lvlText w:val="•"/>
      <w:lvlJc w:val="left"/>
      <w:pPr>
        <w:ind w:left="5210" w:hanging="178"/>
      </w:pPr>
      <w:rPr>
        <w:rFonts w:hint="default"/>
        <w:lang w:val="es-ES" w:eastAsia="en-US" w:bidi="ar-SA"/>
      </w:rPr>
    </w:lvl>
    <w:lvl w:ilvl="6">
      <w:start w:val="0"/>
      <w:numFmt w:val="bullet"/>
      <w:lvlText w:val="•"/>
      <w:lvlJc w:val="left"/>
      <w:pPr>
        <w:ind w:left="6184" w:hanging="178"/>
      </w:pPr>
      <w:rPr>
        <w:rFonts w:hint="default"/>
        <w:lang w:val="es-ES" w:eastAsia="en-US" w:bidi="ar-SA"/>
      </w:rPr>
    </w:lvl>
    <w:lvl w:ilvl="7">
      <w:start w:val="0"/>
      <w:numFmt w:val="bullet"/>
      <w:lvlText w:val="•"/>
      <w:lvlJc w:val="left"/>
      <w:pPr>
        <w:ind w:left="7158" w:hanging="178"/>
      </w:pPr>
      <w:rPr>
        <w:rFonts w:hint="default"/>
        <w:lang w:val="es-ES" w:eastAsia="en-US" w:bidi="ar-SA"/>
      </w:rPr>
    </w:lvl>
    <w:lvl w:ilvl="8">
      <w:start w:val="0"/>
      <w:numFmt w:val="bullet"/>
      <w:lvlText w:val="•"/>
      <w:lvlJc w:val="left"/>
      <w:pPr>
        <w:ind w:left="8132" w:hanging="178"/>
      </w:pPr>
      <w:rPr>
        <w:rFonts w:hint="default"/>
        <w:lang w:val="es-ES"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ind w:left="338"/>
    </w:pPr>
    <w:rPr>
      <w:rFonts w:ascii="Arial MT" w:hAnsi="Arial MT" w:eastAsia="Arial MT" w:cs="Arial MT"/>
      <w:sz w:val="20"/>
      <w:szCs w:val="20"/>
      <w:lang w:val="es-ES" w:eastAsia="en-US" w:bidi="ar-SA"/>
    </w:rPr>
  </w:style>
  <w:style w:styleId="ListParagraph" w:type="paragraph">
    <w:name w:val="List Paragraph"/>
    <w:basedOn w:val="Normal"/>
    <w:uiPriority w:val="1"/>
    <w:qFormat/>
    <w:pPr>
      <w:ind w:left="338"/>
      <w:jc w:val="both"/>
    </w:pPr>
    <w:rPr>
      <w:rFonts w:ascii="Arial MT" w:hAnsi="Arial MT" w:eastAsia="Arial MT" w:cs="Arial MT"/>
      <w:lang w:val="es-ES" w:eastAsia="en-US" w:bidi="ar-SA"/>
    </w:rPr>
  </w:style>
  <w:style w:styleId="TableParagraph" w:type="paragraph">
    <w:name w:val="Table Paragraph"/>
    <w:basedOn w:val="Normal"/>
    <w:uiPriority w:val="1"/>
    <w:qFormat/>
    <w:pPr>
      <w:spacing w:before="11" w:line="223" w:lineRule="exact"/>
      <w:ind w:left="69"/>
    </w:pPr>
    <w:rPr>
      <w:rFonts w:ascii="Arial" w:hAnsi="Arial" w:eastAsia="Arial" w:cs="Arial"/>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Francisco</dc:creator>
  <dc:title>ULTIMA REFORMA PUBLICADA EN EL PERIÓDICO OFICIAL: 31 DE DICIEMBRE DE 2003</dc:title>
  <dcterms:created xsi:type="dcterms:W3CDTF">2025-07-16T03:41:20Z</dcterms:created>
  <dcterms:modified xsi:type="dcterms:W3CDTF">2025-07-16T03:41:20Z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2025-01-22T00:00:00Z</vt:filetime>
  </property>
  <property fmtid="{D5CDD505-2E9C-101B-9397-08002B2CF9AE}" pid="3" name="Creator">
    <vt:lpwstr>Microsoft® Word 2016</vt:lpwstr>
  </property>
  <property fmtid="{D5CDD505-2E9C-101B-9397-08002B2CF9AE}" pid="4" name="LastSaved">
    <vt:filetime>2025-07-16T00:00:00Z</vt:filetime>
  </property>
  <property fmtid="{D5CDD505-2E9C-101B-9397-08002B2CF9AE}" pid="5" name="Producer">
    <vt:lpwstr>Microsoft® Word 2016</vt:lpwstr>
  </property>
</Properties>
</file>